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EF3DA">
      <w:pPr>
        <w:snapToGrid w:val="0"/>
        <w:spacing w:line="560" w:lineRule="exact"/>
        <w:jc w:val="center"/>
        <w:rPr>
          <w:sz w:val="44"/>
          <w:szCs w:val="44"/>
        </w:rPr>
      </w:pPr>
      <w:bookmarkStart w:id="0" w:name="_Hlk225323045"/>
      <w:r>
        <w:rPr>
          <w:rFonts w:hint="eastAsia"/>
          <w:sz w:val="44"/>
          <w:szCs w:val="44"/>
        </w:rPr>
        <w:t>富锦市</w:t>
      </w:r>
      <w:r>
        <w:rPr>
          <w:rFonts w:hint="eastAsia"/>
          <w:sz w:val="44"/>
          <w:szCs w:val="44"/>
          <w:lang w:val="en-US" w:eastAsia="zh-CN"/>
        </w:rPr>
        <w:t>大榆树镇海沟村</w:t>
      </w:r>
      <w:r>
        <w:rPr>
          <w:rFonts w:hint="eastAsia"/>
          <w:sz w:val="44"/>
          <w:szCs w:val="44"/>
        </w:rPr>
        <w:t>地块</w:t>
      </w:r>
      <w:bookmarkEnd w:id="0"/>
      <w:r>
        <w:rPr>
          <w:rFonts w:hint="eastAsia"/>
          <w:sz w:val="44"/>
          <w:szCs w:val="44"/>
        </w:rPr>
        <w:t>控制性详细规划</w:t>
      </w:r>
      <w:r>
        <w:rPr>
          <w:rFonts w:hint="eastAsia"/>
          <w:sz w:val="44"/>
          <w:szCs w:val="44"/>
          <w:lang w:eastAsia="zh-CN"/>
        </w:rPr>
        <w:t>（</w:t>
      </w:r>
      <w:r>
        <w:rPr>
          <w:rFonts w:hint="eastAsia"/>
          <w:sz w:val="44"/>
          <w:szCs w:val="44"/>
          <w:lang w:val="en-US" w:eastAsia="zh-CN"/>
        </w:rPr>
        <w:t>草案</w:t>
      </w:r>
      <w:r>
        <w:rPr>
          <w:rFonts w:hint="eastAsia"/>
          <w:sz w:val="44"/>
          <w:szCs w:val="44"/>
          <w:lang w:eastAsia="zh-CN"/>
        </w:rPr>
        <w:t>）</w:t>
      </w:r>
      <w:r>
        <w:rPr>
          <w:rFonts w:hint="eastAsia"/>
          <w:sz w:val="44"/>
          <w:szCs w:val="44"/>
          <w:lang w:val="en-US" w:eastAsia="zh-CN"/>
        </w:rPr>
        <w:t>的批前公示</w:t>
      </w:r>
      <w:bookmarkStart w:id="1" w:name="_GoBack"/>
      <w:bookmarkEnd w:id="1"/>
      <w:r>
        <w:rPr>
          <w:rFonts w:hint="eastAsia"/>
          <w:sz w:val="44"/>
          <w:szCs w:val="44"/>
        </w:rPr>
        <w:t>相关情况</w:t>
      </w:r>
    </w:p>
    <w:p w14:paraId="49FDA572">
      <w:pPr>
        <w:ind w:firstLine="640" w:firstLineChars="200"/>
        <w:jc w:val="left"/>
        <w:rPr>
          <w:rFonts w:ascii="仿宋" w:hAnsi="仿宋" w:eastAsia="仿宋"/>
        </w:rPr>
      </w:pPr>
    </w:p>
    <w:p w14:paraId="22C0E98C">
      <w:pPr>
        <w:snapToGrid w:val="0"/>
        <w:spacing w:line="216" w:lineRule="auto"/>
        <w:ind w:firstLine="64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一、宗地情况：规划项目位于富锦市</w:t>
      </w:r>
      <w:r>
        <w:rPr>
          <w:rFonts w:hint="eastAsia" w:ascii="仿宋" w:hAnsi="仿宋" w:eastAsia="仿宋"/>
          <w:lang w:val="en-US" w:eastAsia="zh-CN"/>
        </w:rPr>
        <w:t>大榆树镇海沟村</w:t>
      </w:r>
      <w:r>
        <w:rPr>
          <w:rFonts w:hint="eastAsia" w:ascii="仿宋" w:hAnsi="仿宋" w:eastAsia="仿宋"/>
        </w:rPr>
        <w:t>，占地面积49925.77</w:t>
      </w:r>
      <w:r>
        <w:rPr>
          <w:rFonts w:hint="eastAsia" w:ascii="仿宋" w:hAnsi="仿宋" w:eastAsia="仿宋"/>
          <w:lang w:val="en-US" w:eastAsia="zh-CN"/>
        </w:rPr>
        <w:t>平方米</w:t>
      </w:r>
      <w:r>
        <w:rPr>
          <w:rFonts w:hint="eastAsia" w:ascii="仿宋" w:hAnsi="仿宋" w:eastAsia="仿宋"/>
        </w:rPr>
        <w:t>。</w:t>
      </w:r>
    </w:p>
    <w:p w14:paraId="5DCC6AB6">
      <w:pPr>
        <w:snapToGrid w:val="0"/>
        <w:spacing w:line="216" w:lineRule="auto"/>
        <w:ind w:left="640" w:left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二、规划情况：</w:t>
      </w:r>
    </w:p>
    <w:p w14:paraId="0626B391">
      <w:pPr>
        <w:snapToGrid w:val="0"/>
        <w:spacing w:line="216" w:lineRule="auto"/>
        <w:ind w:left="640" w:left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（一）用地性质的确定</w:t>
      </w:r>
    </w:p>
    <w:p w14:paraId="15C38749">
      <w:pPr>
        <w:snapToGrid w:val="0"/>
        <w:spacing w:line="216" w:lineRule="auto"/>
        <w:ind w:firstLine="64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本次规划确定X11-2026001地块为工业用地，用地面积49925.77</w:t>
      </w:r>
      <w:r>
        <w:rPr>
          <w:rFonts w:hint="eastAsia" w:ascii="仿宋" w:hAnsi="仿宋" w:eastAsia="仿宋"/>
          <w:lang w:val="en-US" w:eastAsia="zh-CN"/>
        </w:rPr>
        <w:t>平方米。</w:t>
      </w:r>
    </w:p>
    <w:p w14:paraId="0929CB8C">
      <w:pPr>
        <w:snapToGrid w:val="0"/>
        <w:spacing w:line="216" w:lineRule="auto"/>
        <w:ind w:left="640" w:leftChars="200"/>
        <w:jc w:val="left"/>
      </w:pPr>
      <w:r>
        <w:rPr>
          <w:rFonts w:hint="eastAsia" w:ascii="仿宋" w:hAnsi="仿宋" w:eastAsia="仿宋"/>
        </w:rPr>
        <w:t>（二）规划指标表</w:t>
      </w:r>
      <w:r>
        <w:rPr>
          <w:rFonts w:hint="eastAsia" w:ascii="仿宋" w:hAnsi="仿宋" w:eastAsia="仿宋"/>
        </w:rPr>
        <w:drawing>
          <wp:inline distT="0" distB="0" distL="114300" distR="114300">
            <wp:extent cx="304800" cy="304800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9"/>
        <w:tblW w:w="137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9"/>
        <w:gridCol w:w="1743"/>
        <w:gridCol w:w="1483"/>
        <w:gridCol w:w="1409"/>
        <w:gridCol w:w="1478"/>
        <w:gridCol w:w="1238"/>
        <w:gridCol w:w="1225"/>
        <w:gridCol w:w="2462"/>
        <w:gridCol w:w="878"/>
      </w:tblGrid>
      <w:tr w14:paraId="4B93A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8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3726D0A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用地</w:t>
            </w:r>
          </w:p>
          <w:p w14:paraId="77CDCE6E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性质</w:t>
            </w:r>
          </w:p>
        </w:tc>
        <w:tc>
          <w:tcPr>
            <w:tcW w:w="17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753BD6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规划用地面积</w:t>
            </w:r>
            <w:r>
              <w:rPr>
                <w:rFonts w:hint="eastAsia" w:ascii="仿宋" w:hAnsi="仿宋" w:eastAsia="仿宋"/>
                <w:sz w:val="24"/>
              </w:rPr>
              <w:t>（m</w:t>
            </w:r>
            <w:r>
              <w:rPr>
                <w:rFonts w:hint="eastAsia" w:ascii="仿宋" w:hAnsi="仿宋" w:eastAsia="仿宋"/>
                <w:sz w:val="24"/>
                <w:vertAlign w:val="superscript"/>
              </w:rPr>
              <w:t>2</w:t>
            </w:r>
            <w:r>
              <w:rPr>
                <w:rFonts w:hint="eastAsia" w:ascii="仿宋" w:hAnsi="仿宋" w:eastAsia="仿宋"/>
                <w:sz w:val="24"/>
              </w:rPr>
              <w:t>）</w:t>
            </w:r>
          </w:p>
        </w:tc>
        <w:tc>
          <w:tcPr>
            <w:tcW w:w="14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854D8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容积率</w:t>
            </w:r>
          </w:p>
        </w:tc>
        <w:tc>
          <w:tcPr>
            <w:tcW w:w="1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FCAE4D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建筑</w:t>
            </w:r>
          </w:p>
          <w:p w14:paraId="29B7B3E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密度</w:t>
            </w:r>
          </w:p>
          <w:p w14:paraId="077CE53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（%）</w:t>
            </w:r>
          </w:p>
        </w:tc>
        <w:tc>
          <w:tcPr>
            <w:tcW w:w="14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D72D32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绿地率（%）</w:t>
            </w:r>
          </w:p>
        </w:tc>
        <w:tc>
          <w:tcPr>
            <w:tcW w:w="12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91AC33A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车位</w:t>
            </w:r>
          </w:p>
          <w:p w14:paraId="32C055E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（个）</w:t>
            </w:r>
          </w:p>
          <w:p w14:paraId="17AD0E0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含地下</w:t>
            </w:r>
          </w:p>
        </w:tc>
        <w:tc>
          <w:tcPr>
            <w:tcW w:w="12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4FF434F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建筑</w:t>
            </w:r>
          </w:p>
          <w:p w14:paraId="2FC60CB6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限高</w:t>
            </w:r>
          </w:p>
          <w:p w14:paraId="5BE261E1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（m）</w:t>
            </w:r>
          </w:p>
        </w:tc>
        <w:tc>
          <w:tcPr>
            <w:tcW w:w="24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6D1E4AF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建筑退界距离</w:t>
            </w:r>
          </w:p>
          <w:p w14:paraId="3DA308D3">
            <w:pPr>
              <w:spacing w:line="160" w:lineRule="atLeas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（m）</w:t>
            </w:r>
          </w:p>
        </w:tc>
        <w:tc>
          <w:tcPr>
            <w:tcW w:w="8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296504F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配套设施</w:t>
            </w:r>
          </w:p>
        </w:tc>
      </w:tr>
      <w:tr w14:paraId="3B5BB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8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BFD6B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5E24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60FD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B5DF0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F9321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C5C1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69994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4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EA2E7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C2D1E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 w14:paraId="02A68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B313D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  <w:t>工业用地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CB8A4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  <w:t>49925.77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4505B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  <w:t>≥1.0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B98A9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  <w:t>≥30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C70EC">
            <w:pPr>
              <w:spacing w:line="160" w:lineRule="atLeast"/>
              <w:jc w:val="center"/>
              <w:rPr>
                <w:rFonts w:hint="eastAsia" w:ascii="仿宋" w:hAnsi="仿宋" w:eastAsia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eastAsia="zh-CN"/>
              </w:rPr>
              <w:t>/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4EC4B">
            <w:pPr>
              <w:spacing w:line="160" w:lineRule="atLeast"/>
              <w:jc w:val="center"/>
              <w:rPr>
                <w:rFonts w:hint="eastAsia" w:ascii="仿宋" w:hAnsi="仿宋" w:eastAsia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eastAsia="zh-CN"/>
              </w:rPr>
              <w:t>/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9DBEE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  <w:t>≤10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6F568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北侧退10米，东、西、南侧退5米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1563F">
            <w:pPr>
              <w:spacing w:line="160" w:lineRule="atLeas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—</w:t>
            </w:r>
          </w:p>
        </w:tc>
      </w:tr>
    </w:tbl>
    <w:p w14:paraId="27270691">
      <w:pPr>
        <w:pStyle w:val="6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EyZDMxNWRkYmY5MjE3NjUxYTk3ZDA1NDUyNmVkYWEifQ=="/>
  </w:docVars>
  <w:rsids>
    <w:rsidRoot w:val="1BBF4BE6"/>
    <w:rsid w:val="0053214B"/>
    <w:rsid w:val="00B058B1"/>
    <w:rsid w:val="01510BEF"/>
    <w:rsid w:val="08E97D96"/>
    <w:rsid w:val="08EE7800"/>
    <w:rsid w:val="093B351D"/>
    <w:rsid w:val="0A241FD9"/>
    <w:rsid w:val="0A884B7F"/>
    <w:rsid w:val="0AAB2E8B"/>
    <w:rsid w:val="0CB90E13"/>
    <w:rsid w:val="0CC60AE5"/>
    <w:rsid w:val="0D735901"/>
    <w:rsid w:val="0D9D3F5D"/>
    <w:rsid w:val="12781E87"/>
    <w:rsid w:val="17306D74"/>
    <w:rsid w:val="179A443C"/>
    <w:rsid w:val="17A461B8"/>
    <w:rsid w:val="1BBF4BE6"/>
    <w:rsid w:val="1D756E0C"/>
    <w:rsid w:val="1E0E26EE"/>
    <w:rsid w:val="1E2D7619"/>
    <w:rsid w:val="1FE55FC0"/>
    <w:rsid w:val="206A0DC1"/>
    <w:rsid w:val="2260293B"/>
    <w:rsid w:val="266B7D98"/>
    <w:rsid w:val="26A12BEB"/>
    <w:rsid w:val="28215D92"/>
    <w:rsid w:val="289309F2"/>
    <w:rsid w:val="293424CB"/>
    <w:rsid w:val="2F470A29"/>
    <w:rsid w:val="2F7A939F"/>
    <w:rsid w:val="31B422AF"/>
    <w:rsid w:val="347F2F14"/>
    <w:rsid w:val="36E20870"/>
    <w:rsid w:val="371B6701"/>
    <w:rsid w:val="38586730"/>
    <w:rsid w:val="395618A2"/>
    <w:rsid w:val="3AD033B6"/>
    <w:rsid w:val="3BA72419"/>
    <w:rsid w:val="3C7B0FB7"/>
    <w:rsid w:val="3CA63E6C"/>
    <w:rsid w:val="3FC837E1"/>
    <w:rsid w:val="3FF96BB1"/>
    <w:rsid w:val="401A7047"/>
    <w:rsid w:val="420542C1"/>
    <w:rsid w:val="45D065C5"/>
    <w:rsid w:val="46710FC6"/>
    <w:rsid w:val="4983062C"/>
    <w:rsid w:val="499C7ED1"/>
    <w:rsid w:val="4D233B00"/>
    <w:rsid w:val="4D2E2B7B"/>
    <w:rsid w:val="4D463256"/>
    <w:rsid w:val="4EA824CC"/>
    <w:rsid w:val="4EC51445"/>
    <w:rsid w:val="4F77DD60"/>
    <w:rsid w:val="51D7583D"/>
    <w:rsid w:val="525A7F6F"/>
    <w:rsid w:val="536746F1"/>
    <w:rsid w:val="53C775AC"/>
    <w:rsid w:val="566A5535"/>
    <w:rsid w:val="56A94D64"/>
    <w:rsid w:val="572E689C"/>
    <w:rsid w:val="575B9370"/>
    <w:rsid w:val="5BC93687"/>
    <w:rsid w:val="5E695ACE"/>
    <w:rsid w:val="5F0B3D87"/>
    <w:rsid w:val="5F193ADF"/>
    <w:rsid w:val="5F796206"/>
    <w:rsid w:val="608A6848"/>
    <w:rsid w:val="61F04CE5"/>
    <w:rsid w:val="6451668F"/>
    <w:rsid w:val="65627A8D"/>
    <w:rsid w:val="657433F1"/>
    <w:rsid w:val="66607814"/>
    <w:rsid w:val="6751222A"/>
    <w:rsid w:val="6DEFAC06"/>
    <w:rsid w:val="6E9FED17"/>
    <w:rsid w:val="71D24851"/>
    <w:rsid w:val="72453E66"/>
    <w:rsid w:val="74A13747"/>
    <w:rsid w:val="74F3623D"/>
    <w:rsid w:val="78343834"/>
    <w:rsid w:val="79E4006B"/>
    <w:rsid w:val="7B345B62"/>
    <w:rsid w:val="7B922396"/>
    <w:rsid w:val="7D1F5284"/>
    <w:rsid w:val="7DB40237"/>
    <w:rsid w:val="7F1678E2"/>
    <w:rsid w:val="7F5B7808"/>
    <w:rsid w:val="7F9700DA"/>
    <w:rsid w:val="B88D85B0"/>
    <w:rsid w:val="D0F6C66A"/>
    <w:rsid w:val="DE5FFF56"/>
    <w:rsid w:val="E7957FD3"/>
    <w:rsid w:val="E79FB77C"/>
    <w:rsid w:val="EF7F92F0"/>
    <w:rsid w:val="EFFC576D"/>
    <w:rsid w:val="EFFF80AA"/>
    <w:rsid w:val="F776F6F4"/>
    <w:rsid w:val="FB5391D1"/>
    <w:rsid w:val="FDDF4ABF"/>
    <w:rsid w:val="FFEBF965"/>
    <w:rsid w:val="FFF79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qFormat="1" w:uiPriority="99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仿宋"/>
      <w:kern w:val="2"/>
      <w:sz w:val="32"/>
      <w:szCs w:val="3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cs="Times New Roman"/>
      <w:b/>
      <w:kern w:val="44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Body Text First Indent"/>
    <w:basedOn w:val="5"/>
    <w:qFormat/>
    <w:uiPriority w:val="0"/>
    <w:pPr>
      <w:ind w:firstLine="420" w:firstLineChars="100"/>
    </w:pPr>
  </w:style>
  <w:style w:type="character" w:styleId="11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195</Words>
  <Characters>232</Characters>
  <Lines>2</Lines>
  <Paragraphs>1</Paragraphs>
  <TotalTime>9</TotalTime>
  <ScaleCrop>false</ScaleCrop>
  <LinksUpToDate>false</LinksUpToDate>
  <CharactersWithSpaces>232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2026-03-25T01:24:00Z</dcterms:created>
  <dc:creator>WPS_1668497965</dc:creator>
  <cp:lastModifiedBy>o_O</cp:lastModifiedBy>
  <cp:lastPrinted>2026-09-21T07:39:00Z</cp:lastPrinted>
  <dcterms:modified xsi:type="dcterms:W3CDTF">2026-09-23T01:36:47Z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8550F9AB807748ED933A90D46DBBC385_13</vt:lpwstr>
  </property>
  <property fmtid="{D5CDD505-2E9C-101B-9397-08002B2CF9AE}" pid="4" name="KSOTemplateDocerSaveRecord">
    <vt:lpwstr>eyJoZGlkIjoiMWYwY2FlYTNjODEwMTEyNDQyZWQzMDEzNjVlYjZjZjEiLCJ1c2VySWQiOiI1ODY2MDI4NDEifQ==</vt:lpwstr>
  </property>
</Properties>
</file>