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cs="仿宋_GB2312" w:asciiTheme="majorEastAsia" w:hAnsiTheme="majorEastAsia" w:eastAsiaTheme="majorEastAsia"/>
          <w:b/>
          <w:sz w:val="44"/>
          <w:szCs w:val="44"/>
        </w:rPr>
      </w:pPr>
      <w:bookmarkStart w:id="0" w:name="_Toc18977"/>
      <w:r>
        <w:rPr>
          <w:rFonts w:hint="eastAsia" w:cs="仿宋_GB2312" w:asciiTheme="majorEastAsia" w:hAnsiTheme="majorEastAsia" w:eastAsiaTheme="majorEastAsia"/>
          <w:b/>
          <w:sz w:val="44"/>
          <w:szCs w:val="44"/>
        </w:rPr>
        <w:t>富锦市人民政府关于印发《</w:t>
      </w:r>
      <w:r>
        <w:rPr>
          <w:rFonts w:asciiTheme="majorEastAsia" w:hAnsiTheme="majorEastAsia" w:eastAsiaTheme="majorEastAsia"/>
          <w:b/>
          <w:sz w:val="44"/>
          <w:szCs w:val="44"/>
        </w:rPr>
        <w:t>富锦市国土空间总体规划（2021</w:t>
      </w:r>
      <w:r>
        <w:rPr>
          <w:rFonts w:hint="eastAsia" w:asciiTheme="majorEastAsia" w:hAnsiTheme="majorEastAsia" w:eastAsiaTheme="majorEastAsia"/>
          <w:b/>
          <w:sz w:val="44"/>
          <w:szCs w:val="44"/>
        </w:rPr>
        <w:t>—</w:t>
      </w:r>
      <w:r>
        <w:rPr>
          <w:rFonts w:asciiTheme="majorEastAsia" w:hAnsiTheme="majorEastAsia" w:eastAsiaTheme="majorEastAsia"/>
          <w:b/>
          <w:sz w:val="44"/>
          <w:szCs w:val="44"/>
        </w:rPr>
        <w:t>2035年）</w:t>
      </w:r>
      <w:r>
        <w:rPr>
          <w:rFonts w:hint="eastAsia" w:cs="仿宋_GB2312" w:asciiTheme="majorEastAsia" w:hAnsiTheme="majorEastAsia" w:eastAsiaTheme="majorEastAsia"/>
          <w:b/>
          <w:sz w:val="44"/>
          <w:szCs w:val="44"/>
        </w:rPr>
        <w:t>》的通知</w:t>
      </w:r>
    </w:p>
    <w:p/>
    <w:p>
      <w:pPr>
        <w:ind w:firstLine="0" w:firstLineChars="0"/>
      </w:pPr>
      <w:r>
        <w:rPr>
          <w:rFonts w:hint="eastAsia"/>
        </w:rPr>
        <w:t>各镇政府，创业、大兴、七星农场，市政府各直属相关单位：</w:t>
      </w:r>
    </w:p>
    <w:p>
      <w:r>
        <w:rPr>
          <w:rFonts w:hint="eastAsia"/>
        </w:rPr>
        <w:t>《</w:t>
      </w:r>
      <w:r>
        <w:t>富锦市国土空间总体规划（2021</w:t>
      </w:r>
      <w:r>
        <w:rPr>
          <w:rFonts w:hint="eastAsia"/>
        </w:rPr>
        <w:t>—</w:t>
      </w:r>
      <w:r>
        <w:t>2035年）</w:t>
      </w:r>
      <w:r>
        <w:rPr>
          <w:rFonts w:hint="eastAsia"/>
        </w:rPr>
        <w:t>》已经省政府批复同意，现印发给你们，请结合实际认真组织实施。</w:t>
      </w:r>
    </w:p>
    <w:p/>
    <w:p>
      <w:pPr>
        <w:ind w:firstLine="6400" w:firstLineChars="2000"/>
      </w:pPr>
      <w:r>
        <w:rPr>
          <w:rFonts w:hint="eastAsia"/>
        </w:rPr>
        <w:t>富锦市人民政府</w:t>
      </w:r>
    </w:p>
    <w:p>
      <w:r>
        <w:t xml:space="preserve">                                    2026</w:t>
      </w:r>
      <w:r>
        <w:rPr>
          <w:rFonts w:hint="eastAsia"/>
        </w:rPr>
        <w:t>年1月</w:t>
      </w:r>
      <w:r>
        <w:rPr>
          <w:rFonts w:hint="eastAsia"/>
          <w:lang w:val="en-US" w:eastAsia="zh-CN"/>
        </w:rPr>
        <w:t>30</w:t>
      </w:r>
      <w:r>
        <w:rPr>
          <w:rFonts w:hint="eastAsia"/>
        </w:rPr>
        <w:t>日</w:t>
      </w:r>
    </w:p>
    <w:p>
      <w:r>
        <w:rPr>
          <w:rFonts w:hint="eastAsia"/>
        </w:rPr>
        <w:t>（此文有删减）</w:t>
      </w:r>
    </w:p>
    <w:p/>
    <w:p/>
    <w:p/>
    <w:p/>
    <w:p/>
    <w:p/>
    <w:p/>
    <w:p/>
    <w:p/>
    <w:p/>
    <w:p/>
    <w:p/>
    <w:p>
      <w:pPr>
        <w:sectPr>
          <w:headerReference r:id="rId7" w:type="first"/>
          <w:headerReference r:id="rId5" w:type="default"/>
          <w:headerReference r:id="rId6" w:type="even"/>
          <w:pgSz w:w="11906" w:h="16838"/>
          <w:pgMar w:top="1701" w:right="1474" w:bottom="1418" w:left="1588" w:header="851" w:footer="850" w:gutter="0"/>
          <w:pgNumType w:fmt="upperRoman" w:start="1"/>
          <w:cols w:space="0" w:num="1"/>
          <w:titlePg/>
          <w:docGrid w:type="lines" w:linePitch="387" w:charSpace="-4224"/>
        </w:sectPr>
      </w:pPr>
    </w:p>
    <w:bookmarkEnd w:id="0"/>
    <w:sdt>
      <w:sdtPr>
        <w:rPr>
          <w:rFonts w:hint="eastAsia" w:hAnsi="黑体" w:cs="黑体"/>
        </w:rPr>
        <w:id w:val="147466744"/>
        <w:docPartObj>
          <w:docPartGallery w:val="Table of Contents"/>
          <w:docPartUnique/>
        </w:docPartObj>
      </w:sdtPr>
      <w:sdtEndPr>
        <w:rPr>
          <w:rFonts w:hint="eastAsia" w:hAnsi="Times New Roman" w:cs="Times New Roman"/>
          <w:b/>
        </w:rPr>
      </w:sdtEndPr>
      <w:sdtContent>
        <w:p>
          <w:pPr>
            <w:jc w:val="center"/>
            <w:rPr>
              <w:rFonts w:asciiTheme="minorEastAsia" w:hAnsiTheme="minorEastAsia" w:eastAsiaTheme="minorEastAsia"/>
            </w:rPr>
          </w:pPr>
          <w:r>
            <w:rPr>
              <w:rFonts w:hint="eastAsia" w:asciiTheme="minorEastAsia" w:hAnsiTheme="minorEastAsia" w:eastAsiaTheme="minorEastAsia"/>
            </w:rPr>
            <w:t>富锦市国土空间总体规划</w:t>
          </w:r>
        </w:p>
        <w:p>
          <w:pPr>
            <w:jc w:val="center"/>
          </w:pPr>
          <w:r>
            <w:rPr>
              <w:rFonts w:hint="eastAsia" w:asciiTheme="minorEastAsia" w:hAnsiTheme="minorEastAsia" w:eastAsiaTheme="minorEastAsia"/>
            </w:rPr>
            <w:t>（2021—2035年</w:t>
          </w:r>
          <w:r>
            <w:rPr>
              <w:rFonts w:hint="eastAsia"/>
            </w:rPr>
            <w:t>）</w:t>
          </w:r>
        </w:p>
        <w:p>
          <w:pPr>
            <w:ind w:firstLine="0" w:firstLineChars="0"/>
            <w:jc w:val="center"/>
          </w:pPr>
          <w:r>
            <w:rPr>
              <w:rFonts w:hint="eastAsia"/>
            </w:rPr>
            <w:t xml:space="preserve">  目  录</w:t>
          </w:r>
        </w:p>
        <w:p>
          <w:pPr>
            <w:pStyle w:val="15"/>
            <w:ind w:firstLine="0" w:firstLineChars="0"/>
            <w:rPr>
              <w:rFonts w:hAnsi="黑体" w:cs="黑体"/>
              <w:b w:val="0"/>
              <w:bCs/>
              <w:szCs w:val="28"/>
            </w:rPr>
          </w:pPr>
          <w:r>
            <w:rPr>
              <w:rFonts w:hint="eastAsia" w:hAnsi="黑体" w:cs="黑体"/>
              <w:b w:val="0"/>
              <w:bCs/>
              <w:szCs w:val="28"/>
            </w:rPr>
            <w:fldChar w:fldCharType="begin"/>
          </w:r>
          <w:r>
            <w:rPr>
              <w:rFonts w:hint="eastAsia" w:hAnsi="黑体" w:cs="黑体"/>
              <w:b w:val="0"/>
              <w:bCs/>
              <w:szCs w:val="28"/>
            </w:rPr>
            <w:instrText xml:space="preserve">TOC \o "1-2" \h \u </w:instrText>
          </w:r>
          <w:r>
            <w:rPr>
              <w:rFonts w:hint="eastAsia" w:hAnsi="黑体" w:cs="黑体"/>
              <w:b w:val="0"/>
              <w:bCs/>
              <w:szCs w:val="28"/>
            </w:rPr>
            <w:fldChar w:fldCharType="separate"/>
          </w:r>
          <w:r>
            <w:fldChar w:fldCharType="begin"/>
          </w:r>
          <w:r>
            <w:instrText xml:space="preserve"> HYPERLINK \l "_Toc14000" </w:instrText>
          </w:r>
          <w:r>
            <w:fldChar w:fldCharType="separate"/>
          </w:r>
          <w:r>
            <w:rPr>
              <w:rFonts w:hint="eastAsia" w:hAnsi="黑体" w:cs="黑体"/>
              <w:b w:val="0"/>
              <w:bCs/>
              <w:szCs w:val="28"/>
            </w:rPr>
            <w:t>前  言</w:t>
          </w:r>
          <w:r>
            <w:rPr>
              <w:rFonts w:hint="eastAsia" w:hAnsi="黑体" w:cs="黑体"/>
              <w:b w:val="0"/>
              <w:bCs/>
              <w:szCs w:val="28"/>
            </w:rPr>
            <w:fldChar w:fldCharType="end"/>
          </w:r>
        </w:p>
        <w:p>
          <w:pPr>
            <w:pStyle w:val="15"/>
            <w:ind w:firstLine="0" w:firstLineChars="0"/>
            <w:rPr>
              <w:rFonts w:hAnsi="黑体" w:cs="黑体"/>
              <w:b w:val="0"/>
              <w:bCs/>
              <w:szCs w:val="28"/>
            </w:rPr>
          </w:pPr>
          <w:r>
            <w:fldChar w:fldCharType="begin"/>
          </w:r>
          <w:r>
            <w:instrText xml:space="preserve"> HYPERLINK \l "_Toc18746" </w:instrText>
          </w:r>
          <w:r>
            <w:fldChar w:fldCharType="separate"/>
          </w:r>
          <w:r>
            <w:rPr>
              <w:rFonts w:hint="eastAsia" w:hAnsi="黑体" w:cs="黑体"/>
              <w:b w:val="0"/>
              <w:bCs/>
              <w:szCs w:val="28"/>
            </w:rPr>
            <w:t>第一章 现状基础与形势研判</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"_Toc7631" </w:instrText>
          </w:r>
          <w:r>
            <w:fldChar w:fldCharType="separate"/>
          </w:r>
          <w:r>
            <w:rPr>
              <w:rFonts w:hint="eastAsia" w:hAnsi="黑体" w:cs="黑体"/>
              <w:bCs/>
              <w:sz w:val="28"/>
              <w:szCs w:val="28"/>
            </w:rPr>
            <w:t>第一节 现状特征</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"_Toc7269" </w:instrText>
          </w:r>
          <w:r>
            <w:fldChar w:fldCharType="separate"/>
          </w:r>
          <w:r>
            <w:rPr>
              <w:rFonts w:hint="eastAsia" w:hAnsi="黑体" w:cs="黑体"/>
              <w:bCs/>
              <w:sz w:val="28"/>
              <w:szCs w:val="28"/>
            </w:rPr>
            <w:t>第二节 基础优势</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"_Toc2258" </w:instrText>
          </w:r>
          <w:r>
            <w:fldChar w:fldCharType="separate"/>
          </w:r>
          <w:r>
            <w:rPr>
              <w:rFonts w:hint="eastAsia" w:hAnsi="黑体" w:cs="黑体"/>
              <w:bCs/>
              <w:sz w:val="28"/>
              <w:szCs w:val="28"/>
            </w:rPr>
            <w:t>第三节 国土空间开发保护面临的机遇与挑战</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"_Toc13165" </w:instrText>
          </w:r>
          <w:r>
            <w:fldChar w:fldCharType="separate"/>
          </w:r>
          <w:r>
            <w:rPr>
              <w:rFonts w:hint="eastAsia" w:hAnsi="黑体" w:cs="黑体"/>
              <w:b w:val="0"/>
              <w:bCs/>
              <w:szCs w:val="28"/>
            </w:rPr>
            <w:t>第二章 发展目标与空间战略</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"_Toc10917" </w:instrText>
          </w:r>
          <w:r>
            <w:fldChar w:fldCharType="separate"/>
          </w:r>
          <w:r>
            <w:rPr>
              <w:rFonts w:hint="eastAsia" w:hAnsi="黑体" w:cs="黑体"/>
              <w:bCs/>
              <w:sz w:val="28"/>
              <w:szCs w:val="28"/>
            </w:rPr>
            <w:t>第一节 规划指导思想</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"_Toc19407" </w:instrText>
          </w:r>
          <w:r>
            <w:fldChar w:fldCharType="separate"/>
          </w:r>
          <w:r>
            <w:rPr>
              <w:rFonts w:hint="eastAsia" w:hAnsi="黑体" w:cs="黑体"/>
              <w:bCs/>
              <w:sz w:val="28"/>
              <w:szCs w:val="28"/>
            </w:rPr>
            <w:t>第二节 规划原则</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"_Toc20495" </w:instrText>
          </w:r>
          <w:r>
            <w:fldChar w:fldCharType="separate"/>
          </w:r>
          <w:r>
            <w:rPr>
              <w:rFonts w:hint="eastAsia" w:hAnsi="黑体" w:cs="黑体"/>
              <w:bCs/>
              <w:sz w:val="28"/>
              <w:szCs w:val="28"/>
            </w:rPr>
            <w:t>第三节 目标定位</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"_Toc22409" </w:instrText>
          </w:r>
          <w:r>
            <w:fldChar w:fldCharType="separate"/>
          </w:r>
          <w:r>
            <w:rPr>
              <w:rFonts w:hint="eastAsia" w:hAnsi="黑体" w:cs="黑体"/>
              <w:bCs/>
              <w:sz w:val="28"/>
              <w:szCs w:val="28"/>
            </w:rPr>
            <w:t>第四节 国土空间开发保护战略</w:t>
          </w:r>
          <w:r>
            <w:rPr>
              <w:rFonts w:hint="eastAsia" w:hAnsi="黑体" w:cs="黑体"/>
              <w:bCs/>
              <w:sz w:val="28"/>
              <w:szCs w:val="28"/>
            </w:rPr>
            <w:fldChar w:fldCharType="end"/>
          </w:r>
        </w:p>
        <w:p>
          <w:pPr>
            <w:pStyle w:val="15"/>
            <w:ind w:firstLine="0" w:firstLineChars="0"/>
            <w:rPr>
              <w:b w:val="0"/>
              <w:bCs/>
            </w:rPr>
          </w:pPr>
          <w:r>
            <w:fldChar w:fldCharType="begin"/>
          </w:r>
          <w:r>
            <w:instrText xml:space="preserve"> HYPERLINK \l "_Toc25113" </w:instrText>
          </w:r>
          <w:r>
            <w:fldChar w:fldCharType="separate"/>
          </w:r>
          <w:r>
            <w:rPr>
              <w:rFonts w:hint="eastAsia"/>
              <w:b w:val="0"/>
              <w:bCs/>
            </w:rPr>
            <w:t>第三章 以“三区三线”为基础，构建国土空间开发保护新格局</w:t>
          </w:r>
          <w:r>
            <w:rPr>
              <w:rFonts w:hint="eastAsia"/>
              <w:b w:val="0"/>
              <w:bCs/>
            </w:rPr>
            <w:fldChar w:fldCharType="end"/>
          </w:r>
        </w:p>
        <w:p>
          <w:pPr>
            <w:pStyle w:val="17"/>
            <w:ind w:firstLine="0" w:firstLineChars="0"/>
            <w:rPr>
              <w:rFonts w:hAnsi="黑体" w:cs="黑体"/>
              <w:bCs/>
              <w:sz w:val="28"/>
              <w:szCs w:val="28"/>
            </w:rPr>
          </w:pPr>
          <w:r>
            <w:fldChar w:fldCharType="begin"/>
          </w:r>
          <w:r>
            <w:instrText xml:space="preserve"> HYPERLINK \l "_Toc1635" </w:instrText>
          </w:r>
          <w:r>
            <w:fldChar w:fldCharType="separate"/>
          </w:r>
          <w:r>
            <w:rPr>
              <w:rFonts w:hint="eastAsia" w:hAnsi="黑体" w:cs="黑体"/>
              <w:bCs/>
              <w:sz w:val="28"/>
              <w:szCs w:val="28"/>
            </w:rPr>
            <w:t>第一节 三条控制线划定与管控</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"_Toc6346" </w:instrText>
          </w:r>
          <w:r>
            <w:fldChar w:fldCharType="separate"/>
          </w:r>
          <w:r>
            <w:rPr>
              <w:rFonts w:hint="eastAsia" w:hAnsi="黑体" w:cs="黑体"/>
              <w:bCs/>
              <w:sz w:val="28"/>
              <w:szCs w:val="28"/>
            </w:rPr>
            <w:t>第二节 细化落实主体功能区战略</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"_Toc16950" </w:instrText>
          </w:r>
          <w:r>
            <w:fldChar w:fldCharType="separate"/>
          </w:r>
          <w:r>
            <w:rPr>
              <w:rFonts w:hint="eastAsia" w:hAnsi="黑体" w:cs="黑体"/>
              <w:bCs/>
              <w:sz w:val="28"/>
              <w:szCs w:val="28"/>
            </w:rPr>
            <w:t>第三节 构建国土空间保护开发总体格局</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"_Toc18621" </w:instrText>
          </w:r>
          <w:r>
            <w:fldChar w:fldCharType="separate"/>
          </w:r>
          <w:r>
            <w:rPr>
              <w:rFonts w:hint="eastAsia" w:hAnsi="黑体" w:cs="黑体"/>
              <w:bCs/>
              <w:sz w:val="28"/>
              <w:szCs w:val="28"/>
            </w:rPr>
            <w:t>第四节 优化规划分区和功能结构</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"_Toc25113" </w:instrText>
          </w:r>
          <w:r>
            <w:fldChar w:fldCharType="separate"/>
          </w:r>
          <w:r>
            <w:rPr>
              <w:rFonts w:hint="eastAsia" w:hAnsi="黑体" w:cs="黑体"/>
              <w:b w:val="0"/>
              <w:bCs/>
              <w:szCs w:val="28"/>
            </w:rPr>
            <w:t>第四章 夯实农业发展空间，建设国家农业现代化新示范</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"_Toc32438" </w:instrText>
          </w:r>
          <w:r>
            <w:fldChar w:fldCharType="separate"/>
          </w:r>
          <w:r>
            <w:rPr>
              <w:rFonts w:hint="eastAsia" w:hAnsi="黑体" w:cs="黑体"/>
              <w:bCs/>
              <w:sz w:val="28"/>
              <w:szCs w:val="28"/>
            </w:rPr>
            <w:t>第一节 构建现代化农业生产格局</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"_Toc19028" </w:instrText>
          </w:r>
          <w:r>
            <w:fldChar w:fldCharType="separate"/>
          </w:r>
          <w:r>
            <w:rPr>
              <w:rFonts w:hint="eastAsia" w:hAnsi="黑体" w:cs="黑体"/>
              <w:bCs/>
              <w:sz w:val="28"/>
              <w:szCs w:val="28"/>
            </w:rPr>
            <w:t>第二节 统筹实施黑土耕地“三位一体”保护</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"_Toc77" </w:instrText>
          </w:r>
          <w:r>
            <w:fldChar w:fldCharType="separate"/>
          </w:r>
          <w:r>
            <w:rPr>
              <w:rFonts w:hint="eastAsia" w:hAnsi="黑体" w:cs="黑体"/>
              <w:bCs/>
              <w:sz w:val="28"/>
              <w:szCs w:val="28"/>
            </w:rPr>
            <w:t>第三节 拓展农产品生产空间</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"_Toc12183" </w:instrText>
          </w:r>
          <w:r>
            <w:fldChar w:fldCharType="separate"/>
          </w:r>
          <w:r>
            <w:rPr>
              <w:rFonts w:hint="eastAsia" w:hAnsi="黑体" w:cs="黑体"/>
              <w:bCs/>
              <w:sz w:val="28"/>
              <w:szCs w:val="28"/>
            </w:rPr>
            <w:t>第四节 积极打造现代化农业体系</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"_Toc6918" </w:instrText>
          </w:r>
          <w:r>
            <w:fldChar w:fldCharType="separate"/>
          </w:r>
          <w:r>
            <w:rPr>
              <w:rFonts w:hint="eastAsia" w:hAnsi="黑体" w:cs="黑体"/>
              <w:bCs/>
              <w:sz w:val="28"/>
              <w:szCs w:val="28"/>
            </w:rPr>
            <w:t>第五节 推动乡村振兴发展</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"_Toc26116" </w:instrText>
          </w:r>
          <w:r>
            <w:fldChar w:fldCharType="separate"/>
          </w:r>
          <w:r>
            <w:rPr>
              <w:rFonts w:hint="eastAsia" w:hAnsi="黑体" w:cs="黑体"/>
              <w:bCs/>
              <w:sz w:val="28"/>
              <w:szCs w:val="28"/>
            </w:rPr>
            <w:t>第六节 国土综合整治</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"_Toc12698" </w:instrText>
          </w:r>
          <w:r>
            <w:fldChar w:fldCharType="separate"/>
          </w:r>
          <w:r>
            <w:rPr>
              <w:rFonts w:hint="eastAsia" w:hAnsi="黑体" w:cs="黑体"/>
              <w:b w:val="0"/>
              <w:bCs/>
              <w:szCs w:val="28"/>
            </w:rPr>
            <w:t>第五章 构筑生态保护空间，建设生态文明示范地</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"_Toc3029" </w:instrText>
          </w:r>
          <w:r>
            <w:fldChar w:fldCharType="separate"/>
          </w:r>
          <w:r>
            <w:rPr>
              <w:rFonts w:hint="eastAsia" w:hAnsi="黑体" w:cs="黑体"/>
              <w:bCs/>
              <w:sz w:val="28"/>
              <w:szCs w:val="28"/>
            </w:rPr>
            <w:t>第一节 构建生态保护空间格局</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"_Toc15902" </w:instrText>
          </w:r>
          <w:r>
            <w:fldChar w:fldCharType="separate"/>
          </w:r>
          <w:r>
            <w:rPr>
              <w:rFonts w:hint="eastAsia" w:hAnsi="黑体" w:cs="黑体"/>
              <w:bCs/>
              <w:sz w:val="28"/>
              <w:szCs w:val="28"/>
            </w:rPr>
            <w:t>第二节 推进自然保护地体系建设</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"_Toc15498" </w:instrText>
          </w:r>
          <w:r>
            <w:fldChar w:fldCharType="separate"/>
          </w:r>
          <w:r>
            <w:rPr>
              <w:rFonts w:hint="eastAsia" w:hAnsi="黑体" w:cs="黑体"/>
              <w:bCs/>
              <w:sz w:val="28"/>
              <w:szCs w:val="28"/>
            </w:rPr>
            <w:t>第三节 加强水资源与河湖湿地资源保护利用</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"_Toc14561" </w:instrText>
          </w:r>
          <w:r>
            <w:fldChar w:fldCharType="separate"/>
          </w:r>
          <w:r>
            <w:rPr>
              <w:rFonts w:hint="eastAsia" w:hAnsi="黑体" w:cs="黑体"/>
              <w:bCs/>
              <w:sz w:val="28"/>
              <w:szCs w:val="28"/>
            </w:rPr>
            <w:t>第四节 强化林地资源保护利用</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"_Toc30396" </w:instrText>
          </w:r>
          <w:r>
            <w:fldChar w:fldCharType="separate"/>
          </w:r>
          <w:r>
            <w:rPr>
              <w:rFonts w:hint="eastAsia" w:hAnsi="黑体" w:cs="黑体"/>
              <w:bCs/>
              <w:sz w:val="28"/>
              <w:szCs w:val="28"/>
            </w:rPr>
            <w:t>第五节 严格草地资源保护利用</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"_Toc6010" </w:instrText>
          </w:r>
          <w:r>
            <w:fldChar w:fldCharType="separate"/>
          </w:r>
          <w:r>
            <w:rPr>
              <w:rFonts w:hint="eastAsia" w:hAnsi="黑体" w:cs="黑体"/>
              <w:bCs/>
              <w:sz w:val="28"/>
              <w:szCs w:val="28"/>
            </w:rPr>
            <w:t>第六节 维持生物多样性保护</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"_Toc3456" </w:instrText>
          </w:r>
          <w:r>
            <w:fldChar w:fldCharType="separate"/>
          </w:r>
          <w:r>
            <w:rPr>
              <w:rFonts w:hint="eastAsia" w:hAnsi="黑体" w:cs="黑体"/>
              <w:bCs/>
              <w:sz w:val="28"/>
              <w:szCs w:val="28"/>
            </w:rPr>
            <w:t>第七节 合理保护利用矿产资源</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"_Toc11550" </w:instrText>
          </w:r>
          <w:r>
            <w:fldChar w:fldCharType="separate"/>
          </w:r>
          <w:r>
            <w:rPr>
              <w:rFonts w:hint="eastAsia" w:hAnsi="黑体" w:cs="黑体"/>
              <w:bCs/>
              <w:sz w:val="28"/>
              <w:szCs w:val="28"/>
            </w:rPr>
            <w:t>第八节 实施山水林田湖草系统修复</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"_Toc27106" </w:instrText>
          </w:r>
          <w:r>
            <w:fldChar w:fldCharType="separate"/>
          </w:r>
          <w:r>
            <w:rPr>
              <w:rFonts w:hint="eastAsia" w:hAnsi="黑体" w:cs="黑体"/>
              <w:b w:val="0"/>
              <w:bCs/>
              <w:szCs w:val="28"/>
            </w:rPr>
            <w:t>第六章 构建协调有序城镇发展空间</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"_Toc16044" </w:instrText>
          </w:r>
          <w:r>
            <w:fldChar w:fldCharType="separate"/>
          </w:r>
          <w:r>
            <w:rPr>
              <w:rFonts w:hint="eastAsia" w:hAnsi="黑体" w:cs="黑体"/>
              <w:bCs/>
              <w:sz w:val="28"/>
              <w:szCs w:val="28"/>
            </w:rPr>
            <w:t>第一节 构建城镇发展格局</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"_Toc17730" </w:instrText>
          </w:r>
          <w:r>
            <w:fldChar w:fldCharType="separate"/>
          </w:r>
          <w:r>
            <w:rPr>
              <w:rFonts w:hint="eastAsia" w:hAnsi="黑体" w:cs="黑体"/>
              <w:bCs/>
              <w:sz w:val="28"/>
              <w:szCs w:val="28"/>
            </w:rPr>
            <w:t>第二节 城镇体系及结构</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"_Toc28689" </w:instrText>
          </w:r>
          <w:r>
            <w:fldChar w:fldCharType="separate"/>
          </w:r>
          <w:r>
            <w:rPr>
              <w:rFonts w:hint="eastAsia" w:hAnsi="黑体" w:cs="黑体"/>
              <w:bCs/>
              <w:sz w:val="28"/>
              <w:szCs w:val="28"/>
            </w:rPr>
            <w:t>第三节 保障产业发展空间</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"_Toc2973" </w:instrText>
          </w:r>
          <w:r>
            <w:fldChar w:fldCharType="separate"/>
          </w:r>
          <w:r>
            <w:rPr>
              <w:rFonts w:hint="eastAsia" w:hAnsi="黑体" w:cs="黑体"/>
              <w:bCs/>
              <w:sz w:val="28"/>
              <w:szCs w:val="28"/>
            </w:rPr>
            <w:t>第四节 建设用地节约集约</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"_Toc7678" </w:instrText>
          </w:r>
          <w:r>
            <w:fldChar w:fldCharType="separate"/>
          </w:r>
          <w:r>
            <w:rPr>
              <w:rFonts w:hint="eastAsia" w:hAnsi="黑体" w:cs="黑体"/>
              <w:b w:val="0"/>
              <w:bCs/>
              <w:szCs w:val="28"/>
            </w:rPr>
            <w:t>第七章 优化中心城区空间布局，建设滨水宜居城市</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"_Toc19712" </w:instrText>
          </w:r>
          <w:r>
            <w:fldChar w:fldCharType="separate"/>
          </w:r>
          <w:r>
            <w:rPr>
              <w:rFonts w:hint="eastAsia" w:hAnsi="黑体" w:cs="黑体"/>
              <w:bCs/>
              <w:sz w:val="28"/>
              <w:szCs w:val="28"/>
            </w:rPr>
            <w:t>第一节 优化城市功能结构</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"_Toc3578" </w:instrText>
          </w:r>
          <w:r>
            <w:fldChar w:fldCharType="separate"/>
          </w:r>
          <w:r>
            <w:rPr>
              <w:rFonts w:hint="eastAsia" w:hAnsi="黑体" w:cs="黑体"/>
              <w:bCs/>
              <w:sz w:val="28"/>
              <w:szCs w:val="28"/>
            </w:rPr>
            <w:t>第二节 居住与住房空间保障</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"_Toc8123" </w:instrText>
          </w:r>
          <w:r>
            <w:fldChar w:fldCharType="separate"/>
          </w:r>
          <w:r>
            <w:rPr>
              <w:rFonts w:hint="eastAsia" w:hAnsi="黑体" w:cs="黑体"/>
              <w:bCs/>
              <w:sz w:val="28"/>
              <w:szCs w:val="28"/>
            </w:rPr>
            <w:t>第三节 提升城市交通体系</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"_Toc28761" </w:instrText>
          </w:r>
          <w:r>
            <w:fldChar w:fldCharType="separate"/>
          </w:r>
          <w:r>
            <w:rPr>
              <w:rFonts w:hint="eastAsia" w:hAnsi="黑体" w:cs="黑体"/>
              <w:bCs/>
              <w:sz w:val="28"/>
              <w:szCs w:val="28"/>
            </w:rPr>
            <w:t>第四节 构筑高品质生活空间</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"_Toc8465" </w:instrText>
          </w:r>
          <w:r>
            <w:fldChar w:fldCharType="separate"/>
          </w:r>
          <w:r>
            <w:rPr>
              <w:rFonts w:hint="eastAsia" w:hAnsi="黑体" w:cs="黑体"/>
              <w:bCs/>
              <w:sz w:val="28"/>
              <w:szCs w:val="28"/>
            </w:rPr>
            <w:t>第五节 打造活力商贸与产业发展空间</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"_Toc19106" </w:instrText>
          </w:r>
          <w:r>
            <w:fldChar w:fldCharType="separate"/>
          </w:r>
          <w:r>
            <w:rPr>
              <w:rFonts w:hint="eastAsia" w:hAnsi="黑体" w:cs="黑体"/>
              <w:bCs/>
              <w:sz w:val="28"/>
              <w:szCs w:val="28"/>
            </w:rPr>
            <w:t>第六节 构建布局合理的绿地与开敞空间</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"_Toc28787" </w:instrText>
          </w:r>
          <w:r>
            <w:fldChar w:fldCharType="separate"/>
          </w:r>
          <w:r>
            <w:rPr>
              <w:rFonts w:hint="eastAsia" w:hAnsi="黑体" w:cs="黑体"/>
              <w:bCs/>
              <w:sz w:val="28"/>
              <w:szCs w:val="28"/>
            </w:rPr>
            <w:t>第七节 塑造特色景观风貌与城市设计</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"_Toc22117" </w:instrText>
          </w:r>
          <w:r>
            <w:fldChar w:fldCharType="separate"/>
          </w:r>
          <w:r>
            <w:rPr>
              <w:rFonts w:hint="eastAsia" w:hAnsi="黑体" w:cs="黑体"/>
              <w:bCs/>
              <w:sz w:val="28"/>
              <w:szCs w:val="28"/>
            </w:rPr>
            <w:t>第八节 有序推动城市更新</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"_Toc8586" </w:instrText>
          </w:r>
          <w:r>
            <w:fldChar w:fldCharType="separate"/>
          </w:r>
          <w:r>
            <w:rPr>
              <w:rFonts w:hint="eastAsia" w:hAnsi="黑体" w:cs="黑体"/>
              <w:bCs/>
              <w:sz w:val="28"/>
              <w:szCs w:val="28"/>
            </w:rPr>
            <w:t>第九节 地下空间开发与利用</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"_Toc32666" </w:instrText>
          </w:r>
          <w:r>
            <w:fldChar w:fldCharType="separate"/>
          </w:r>
          <w:r>
            <w:rPr>
              <w:rFonts w:hint="eastAsia" w:hAnsi="黑体" w:cs="黑体"/>
              <w:bCs/>
              <w:sz w:val="28"/>
              <w:szCs w:val="28"/>
            </w:rPr>
            <w:t>第十节 严格“四线”管控</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"_Toc17308" </w:instrText>
          </w:r>
          <w:r>
            <w:fldChar w:fldCharType="separate"/>
          </w:r>
          <w:r>
            <w:rPr>
              <w:rFonts w:hint="eastAsia" w:hAnsi="黑体" w:cs="黑体"/>
              <w:bCs/>
              <w:sz w:val="28"/>
              <w:szCs w:val="28"/>
            </w:rPr>
            <w:t>第十一节 详细规划单元划分</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"_Toc18162" </w:instrText>
          </w:r>
          <w:r>
            <w:fldChar w:fldCharType="separate"/>
          </w:r>
          <w:r>
            <w:rPr>
              <w:rFonts w:hint="eastAsia" w:hAnsi="黑体" w:cs="黑体"/>
              <w:b w:val="0"/>
              <w:bCs/>
              <w:szCs w:val="28"/>
            </w:rPr>
            <w:t>第八章 强化城乡支撑保障体系</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"_Toc20752" </w:instrText>
          </w:r>
          <w:r>
            <w:fldChar w:fldCharType="separate"/>
          </w:r>
          <w:r>
            <w:rPr>
              <w:rFonts w:hint="eastAsia" w:hAnsi="黑体" w:cs="黑体"/>
              <w:bCs/>
              <w:sz w:val="28"/>
              <w:szCs w:val="28"/>
            </w:rPr>
            <w:t>第一节 构建便捷高效综合交通体系</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"_Toc12231" </w:instrText>
          </w:r>
          <w:r>
            <w:fldChar w:fldCharType="separate"/>
          </w:r>
          <w:r>
            <w:rPr>
              <w:rFonts w:hint="eastAsia" w:hAnsi="黑体" w:cs="黑体"/>
              <w:bCs/>
              <w:sz w:val="28"/>
              <w:szCs w:val="28"/>
            </w:rPr>
            <w:t>第二节 完善城乡公共服务设施</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"_Toc12317" </w:instrText>
          </w:r>
          <w:r>
            <w:fldChar w:fldCharType="separate"/>
          </w:r>
          <w:r>
            <w:rPr>
              <w:rFonts w:hint="eastAsia" w:hAnsi="黑体" w:cs="黑体"/>
              <w:bCs/>
              <w:sz w:val="28"/>
              <w:szCs w:val="28"/>
            </w:rPr>
            <w:t>第三节 加强水利设施建设</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"_Toc24215" </w:instrText>
          </w:r>
          <w:r>
            <w:fldChar w:fldCharType="separate"/>
          </w:r>
          <w:r>
            <w:rPr>
              <w:rFonts w:hint="eastAsia" w:hAnsi="黑体" w:cs="黑体"/>
              <w:bCs/>
              <w:sz w:val="28"/>
              <w:szCs w:val="28"/>
            </w:rPr>
            <w:t>第四节 提升城乡市政基础设施综合保障能力</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"_Toc30186" </w:instrText>
          </w:r>
          <w:r>
            <w:fldChar w:fldCharType="separate"/>
          </w:r>
          <w:r>
            <w:rPr>
              <w:rFonts w:hint="eastAsia" w:hAnsi="黑体" w:cs="黑体"/>
              <w:bCs/>
              <w:sz w:val="28"/>
              <w:szCs w:val="28"/>
            </w:rPr>
            <w:t>第五节 建设安全韧性与综合防灾体系</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"_Toc29727" </w:instrText>
          </w:r>
          <w:r>
            <w:fldChar w:fldCharType="separate"/>
          </w:r>
          <w:r>
            <w:rPr>
              <w:rFonts w:hint="eastAsia" w:hAnsi="黑体" w:cs="黑体"/>
              <w:b w:val="0"/>
              <w:bCs/>
              <w:szCs w:val="28"/>
            </w:rPr>
            <w:t>第九章 塑造特色魅力空间</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"_Toc26533" </w:instrText>
          </w:r>
          <w:r>
            <w:fldChar w:fldCharType="separate"/>
          </w:r>
          <w:r>
            <w:rPr>
              <w:rFonts w:hint="eastAsia" w:hAnsi="黑体" w:cs="黑体"/>
              <w:bCs/>
              <w:sz w:val="28"/>
              <w:szCs w:val="28"/>
            </w:rPr>
            <w:t>第一节 历史文化保护与活化利用</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"_Toc21144" </w:instrText>
          </w:r>
          <w:r>
            <w:fldChar w:fldCharType="separate"/>
          </w:r>
          <w:r>
            <w:rPr>
              <w:rFonts w:hint="eastAsia" w:hAnsi="黑体" w:cs="黑体"/>
              <w:bCs/>
              <w:sz w:val="28"/>
              <w:szCs w:val="28"/>
            </w:rPr>
            <w:t>第二节 城乡风貌特色塑造</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"_Toc20826" </w:instrText>
          </w:r>
          <w:r>
            <w:fldChar w:fldCharType="separate"/>
          </w:r>
          <w:r>
            <w:rPr>
              <w:rFonts w:hint="eastAsia" w:hAnsi="黑体" w:cs="黑体"/>
              <w:bCs/>
              <w:sz w:val="28"/>
              <w:szCs w:val="28"/>
            </w:rPr>
            <w:t>第三节 全域旅游发展</w:t>
          </w:r>
          <w:r>
            <w:rPr>
              <w:rFonts w:hint="eastAsia" w:hAnsi="黑体" w:cs="黑体"/>
              <w:bCs/>
              <w:sz w:val="28"/>
              <w:szCs w:val="28"/>
            </w:rPr>
            <w:fldChar w:fldCharType="end"/>
          </w:r>
        </w:p>
        <w:p>
          <w:pPr>
            <w:pStyle w:val="15"/>
            <w:ind w:firstLine="0" w:firstLineChars="0"/>
            <w:rPr>
              <w:rFonts w:hAnsi="黑体" w:cs="黑体"/>
              <w:b w:val="0"/>
              <w:bCs/>
              <w:szCs w:val="28"/>
            </w:rPr>
          </w:pPr>
          <w:r>
            <w:fldChar w:fldCharType="begin"/>
          </w:r>
          <w:r>
            <w:instrText xml:space="preserve"> HYPERLINK \l "_Toc9645" </w:instrText>
          </w:r>
          <w:r>
            <w:fldChar w:fldCharType="separate"/>
          </w:r>
          <w:r>
            <w:rPr>
              <w:rFonts w:hint="eastAsia" w:hAnsi="黑体" w:cs="黑体"/>
              <w:b w:val="0"/>
              <w:bCs/>
              <w:szCs w:val="28"/>
            </w:rPr>
            <w:t>第十章 区域协同发展</w:t>
          </w:r>
          <w:r>
            <w:rPr>
              <w:rFonts w:hint="eastAsia" w:hAnsi="黑体" w:cs="黑体"/>
              <w:b w:val="0"/>
              <w:bCs/>
              <w:szCs w:val="28"/>
            </w:rPr>
            <w:fldChar w:fldCharType="end"/>
          </w:r>
        </w:p>
        <w:p>
          <w:pPr>
            <w:pStyle w:val="15"/>
            <w:ind w:firstLine="0" w:firstLineChars="0"/>
            <w:rPr>
              <w:rFonts w:hAnsi="黑体" w:cs="黑体"/>
              <w:b w:val="0"/>
              <w:bCs/>
              <w:szCs w:val="28"/>
            </w:rPr>
          </w:pPr>
          <w:r>
            <w:fldChar w:fldCharType="begin"/>
          </w:r>
          <w:r>
            <w:instrText xml:space="preserve"> HYPERLINK \l "_Toc18588" </w:instrText>
          </w:r>
          <w:r>
            <w:fldChar w:fldCharType="separate"/>
          </w:r>
          <w:r>
            <w:rPr>
              <w:rFonts w:hint="eastAsia" w:hAnsi="黑体" w:cs="黑体"/>
              <w:b w:val="0"/>
              <w:bCs/>
              <w:szCs w:val="28"/>
            </w:rPr>
            <w:t>第十一章 规划实施保障</w:t>
          </w:r>
          <w:r>
            <w:rPr>
              <w:rFonts w:hint="eastAsia" w:hAnsi="黑体" w:cs="黑体"/>
              <w:b w:val="0"/>
              <w:bCs/>
              <w:szCs w:val="28"/>
            </w:rPr>
            <w:fldChar w:fldCharType="end"/>
          </w:r>
        </w:p>
        <w:p>
          <w:pPr>
            <w:pStyle w:val="17"/>
            <w:ind w:firstLine="0" w:firstLineChars="0"/>
            <w:rPr>
              <w:rFonts w:hAnsi="黑体" w:cs="黑体"/>
              <w:bCs/>
              <w:sz w:val="28"/>
              <w:szCs w:val="28"/>
            </w:rPr>
          </w:pPr>
          <w:r>
            <w:fldChar w:fldCharType="begin"/>
          </w:r>
          <w:r>
            <w:instrText xml:space="preserve"> HYPERLINK \l "_Toc2829" </w:instrText>
          </w:r>
          <w:r>
            <w:fldChar w:fldCharType="separate"/>
          </w:r>
          <w:r>
            <w:rPr>
              <w:rFonts w:hint="eastAsia" w:hAnsi="黑体" w:cs="黑体"/>
              <w:bCs/>
              <w:sz w:val="28"/>
              <w:szCs w:val="28"/>
            </w:rPr>
            <w:t>第一节 加强党的领导</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"_Toc26843" </w:instrText>
          </w:r>
          <w:r>
            <w:fldChar w:fldCharType="separate"/>
          </w:r>
          <w:r>
            <w:rPr>
              <w:rFonts w:hint="eastAsia" w:hAnsi="黑体" w:cs="黑体"/>
              <w:bCs/>
              <w:sz w:val="28"/>
              <w:szCs w:val="28"/>
            </w:rPr>
            <w:t>第二节 制定完善保障机制</w:t>
          </w:r>
          <w:r>
            <w:rPr>
              <w:rFonts w:hint="eastAsia" w:hAnsi="黑体" w:cs="黑体"/>
              <w:bCs/>
              <w:sz w:val="28"/>
              <w:szCs w:val="28"/>
            </w:rPr>
            <w:fldChar w:fldCharType="end"/>
          </w:r>
        </w:p>
        <w:p>
          <w:pPr>
            <w:pStyle w:val="17"/>
            <w:ind w:firstLine="0" w:firstLineChars="0"/>
            <w:rPr>
              <w:rFonts w:hAnsi="黑体" w:cs="黑体"/>
              <w:bCs/>
              <w:sz w:val="28"/>
              <w:szCs w:val="28"/>
            </w:rPr>
          </w:pPr>
          <w:r>
            <w:fldChar w:fldCharType="begin"/>
          </w:r>
          <w:r>
            <w:instrText xml:space="preserve"> HYPERLINK \l "_Toc19545" </w:instrText>
          </w:r>
          <w:r>
            <w:fldChar w:fldCharType="separate"/>
          </w:r>
          <w:r>
            <w:rPr>
              <w:rFonts w:hint="eastAsia" w:hAnsi="黑体" w:cs="黑体"/>
              <w:bCs/>
              <w:sz w:val="28"/>
              <w:szCs w:val="28"/>
            </w:rPr>
            <w:t>第三节 实施规划的全生命周期管理</w:t>
          </w:r>
          <w:r>
            <w:rPr>
              <w:rFonts w:hint="eastAsia" w:hAnsi="黑体" w:cs="黑体"/>
              <w:bCs/>
              <w:sz w:val="28"/>
              <w:szCs w:val="28"/>
            </w:rPr>
            <w:fldChar w:fldCharType="end"/>
          </w:r>
        </w:p>
        <w:p>
          <w:pPr>
            <w:rPr>
              <w:rFonts w:ascii="Times New Roman"/>
            </w:rPr>
          </w:pPr>
          <w:r>
            <w:rPr>
              <w:rFonts w:hint="eastAsia" w:hAnsi="黑体" w:cs="黑体"/>
              <w:bCs/>
              <w:szCs w:val="28"/>
            </w:rPr>
            <w:fldChar w:fldCharType="end"/>
          </w:r>
        </w:p>
      </w:sdtContent>
    </w:sdt>
    <w:p>
      <w:pPr>
        <w:pStyle w:val="2"/>
        <w:spacing w:before="193" w:after="193"/>
        <w:sectPr>
          <w:headerReference r:id="rId9" w:type="first"/>
          <w:footerReference r:id="rId11" w:type="first"/>
          <w:headerReference r:id="rId8" w:type="default"/>
          <w:footerReference r:id="rId10" w:type="default"/>
          <w:pgSz w:w="11906" w:h="16838"/>
          <w:pgMar w:top="1701" w:right="1474" w:bottom="1418" w:left="1588" w:header="851" w:footer="992" w:gutter="0"/>
          <w:pgNumType w:fmt="lowerRoman" w:start="1"/>
          <w:cols w:space="0" w:num="1"/>
          <w:docGrid w:type="lines" w:linePitch="387" w:charSpace="-4224"/>
        </w:sectPr>
      </w:pPr>
    </w:p>
    <w:p>
      <w:pPr>
        <w:pStyle w:val="2"/>
        <w:spacing w:before="193" w:after="193"/>
      </w:pPr>
      <w:bookmarkStart w:id="1" w:name="_Toc1477"/>
      <w:bookmarkStart w:id="2" w:name="_Toc7645"/>
      <w:bookmarkStart w:id="3" w:name="_Toc14000"/>
      <w:bookmarkStart w:id="4" w:name="_Toc18746"/>
      <w:r>
        <w:t>前言</w:t>
      </w:r>
      <w:bookmarkEnd w:id="1"/>
      <w:bookmarkEnd w:id="2"/>
      <w:bookmarkEnd w:id="3"/>
    </w:p>
    <w:p>
      <w:r>
        <w:t>为适应国家社会经济发展的新常态和新要求，按照</w:t>
      </w:r>
      <w:bookmarkStart w:id="5" w:name="hmcheck_21e07e5a3a0944a383cadc7b25499332"/>
      <w:r>
        <w:t>《中共中央国务院</w:t>
      </w:r>
      <w:bookmarkEnd w:id="5"/>
      <w:r>
        <w:t>关于建立国土空间规划体系并监督实施的若干意见》（中发〔2019〕18号）《关于全面开展国土空间规划工作的通知》（自然资发〔2019〕87号）以及《中共黑龙江省委黑龙江省人民政府关于建立全省国土空间规划体系并监督实施的意见》的要求，全面落实《黑龙江省国土空间规划（2021</w:t>
      </w:r>
      <w:r>
        <w:rPr>
          <w:rFonts w:hint="eastAsia"/>
        </w:rPr>
        <w:t>—</w:t>
      </w:r>
      <w:r>
        <w:t>2035年）》《佳木斯市国土空间总体规划（2021</w:t>
      </w:r>
      <w:r>
        <w:rPr>
          <w:rFonts w:hint="eastAsia"/>
        </w:rPr>
        <w:t>—</w:t>
      </w:r>
      <w:r>
        <w:t>2035年）》等上位规划要求，系统落实佳木斯市委、市政府关于市（县）级国土空间规划编制的工作要求，强化国土空间总体规划在富锦市国土空间保护开发中的战略引领和刚性管控作用，提高规划的战略性、科学性、协调性和操作性，根据有关法律法规和政策要求，特编制《富锦市国土空间总体规划（2021</w:t>
      </w:r>
      <w:r>
        <w:rPr>
          <w:rFonts w:hint="eastAsia"/>
        </w:rPr>
        <w:t>—</w:t>
      </w:r>
      <w:r>
        <w:t>2035年）》（以下简称《规划》）。</w:t>
      </w:r>
    </w:p>
    <w:p>
      <w:pPr>
        <w:sectPr>
          <w:footerReference r:id="rId13" w:type="first"/>
          <w:footerReference r:id="rId12" w:type="default"/>
          <w:pgSz w:w="11906" w:h="16838"/>
          <w:pgMar w:top="1701" w:right="1474" w:bottom="1418" w:left="1588" w:header="851" w:footer="850" w:gutter="0"/>
          <w:pgNumType w:fmt="upperRoman" w:start="1"/>
          <w:cols w:space="0" w:num="1"/>
          <w:docGrid w:type="lines" w:linePitch="387" w:charSpace="-4224"/>
        </w:sectPr>
      </w:pPr>
      <w:r>
        <w:t>《规划》是对富锦市市域内国土空间保护做出的全局性安排，也是全市国土空间保护、开发、利用、修复的政策和总纲，是编制下位国土空间总体规划、详细规划、相关专项规划和开展各类开发保护建设活动的基本依据，具有战略性、协调性、综合性、约束性和实施性。</w:t>
      </w:r>
    </w:p>
    <w:p>
      <w:pPr>
        <w:pStyle w:val="2"/>
        <w:spacing w:before="193" w:after="193" w:line="560" w:lineRule="exact"/>
      </w:pPr>
      <w:r>
        <w:t>第</w:t>
      </w:r>
      <w:r>
        <w:rPr>
          <w:rFonts w:hint="eastAsia"/>
        </w:rPr>
        <w:t>一</w:t>
      </w:r>
      <w:r>
        <w:t>章 现状基础与形势研判</w:t>
      </w:r>
      <w:bookmarkEnd w:id="4"/>
    </w:p>
    <w:p>
      <w:pPr>
        <w:pStyle w:val="3"/>
        <w:spacing w:line="560" w:lineRule="exact"/>
      </w:pPr>
      <w:bookmarkStart w:id="6" w:name="_Toc7631"/>
      <w:r>
        <w:rPr>
          <w:rFonts w:hint="eastAsia"/>
        </w:rPr>
        <w:t>第一节 现状特征</w:t>
      </w:r>
      <w:bookmarkEnd w:id="6"/>
    </w:p>
    <w:p>
      <w:r>
        <w:rPr>
          <w:rFonts w:hint="eastAsia"/>
        </w:rPr>
        <w:t>地理区位优越。富锦市地处黑龙江省东北部，松花江下游南岸，是三江平原腹地的中心城市。富锦市交通网络发达，是集公路、铁路、航空、港口于一体的国家一类开放口岸城市。位于6个边境口岸城市所处的中心位置，辐射周边同江、抚远、饶河、宝清、友谊、集贤、桦川、绥滨8个县（市）以及北大荒农垦集团建三江、红兴隆、宝泉岭3个分公司。富锦市也是区域的农副产品交易和集散中心。</w:t>
      </w:r>
    </w:p>
    <w:p>
      <w:r>
        <w:rPr>
          <w:rFonts w:hint="eastAsia"/>
        </w:rPr>
        <w:t>自然资源富集。富锦市耕地面积位居全省各市县前列，农民人均耕地面积是全国平均水平的10倍。富锦市的土质肥沃，位于世界上仅有的三块冲击黑土平原之一的中心地带，土壤肥沃。</w:t>
      </w:r>
    </w:p>
    <w:p>
      <w:pPr>
        <w:pStyle w:val="3"/>
        <w:rPr>
          <w:b/>
        </w:rPr>
      </w:pPr>
      <w:bookmarkStart w:id="7" w:name="_Toc7269"/>
      <w:r>
        <w:rPr>
          <w:rFonts w:hint="eastAsia"/>
        </w:rPr>
        <w:t>第二节基础优势</w:t>
      </w:r>
      <w:bookmarkEnd w:id="7"/>
    </w:p>
    <w:p>
      <w:r>
        <w:rPr>
          <w:rFonts w:hint="eastAsia"/>
        </w:rPr>
        <w:t>农业产业基础深厚。富锦市作为黑龙江省以农业为主的代表城市之一，第一产业占据重要的位置，是国家商品粮基地、是全国粮食生产先进县、国家现代农业示范区、全国农业标准化示范县、全国生态农业示范县、国家绿色农业示范区、国家重要商品粮基地、黑龙江省两大平原现代农业综合配套改革示范区、先行区，是</w:t>
      </w:r>
      <w:r>
        <w:rPr>
          <w:rFonts w:hint="eastAsia" w:hAnsi="仿宋_GB2312" w:cs="仿宋_GB2312"/>
        </w:rPr>
        <w:t>“</w:t>
      </w:r>
      <w:r>
        <w:rPr>
          <w:rFonts w:hint="eastAsia"/>
        </w:rPr>
        <w:t>中国大豆之乡”</w:t>
      </w:r>
      <w:r>
        <w:rPr>
          <w:rFonts w:hint="eastAsia" w:hAnsi="仿宋_GB2312" w:cs="仿宋_GB2312"/>
        </w:rPr>
        <w:t>“</w:t>
      </w:r>
      <w:r>
        <w:rPr>
          <w:rFonts w:hint="eastAsia"/>
        </w:rPr>
        <w:t>中国东北大米之乡”，享有“黑土绿谷、北国粮都”之美誉。此外富锦市绿色食品产业也在全省驰名。</w:t>
      </w:r>
    </w:p>
    <w:p>
      <w:r>
        <w:rPr>
          <w:rFonts w:hint="eastAsia"/>
        </w:rPr>
        <w:t>生态环境优越。富锦市生态环境优越，湿地资源丰富。境内有黑龙江富锦国家湿地公园、黑龙江五顶山国家森林公园、黑龙江挠力河国家级自然保护区、黑龙江三环泡国家级自然保护区、黑龙江佳木斯富锦沿江省级自然保护区、黑龙江佳木斯富锦择林省级自然保护区、黑龙江佳木斯荷兰</w:t>
      </w:r>
      <w:r>
        <w:rPr>
          <w:rFonts w:hint="eastAsia" w:ascii="微软雅黑" w:hAnsi="微软雅黑" w:eastAsia="微软雅黑" w:cs="微软雅黑"/>
        </w:rPr>
        <w:t>邨</w:t>
      </w:r>
      <w:r>
        <w:rPr>
          <w:rFonts w:hint="eastAsia" w:hAnsi="仿宋_GB2312" w:cs="仿宋_GB2312"/>
        </w:rPr>
        <w:t>省级森林公</w:t>
      </w:r>
      <w:r>
        <w:rPr>
          <w:rFonts w:hint="eastAsia"/>
        </w:rPr>
        <w:t>园，地貌与植被大部分仍保持着原始状态，生态环境优越。</w:t>
      </w:r>
    </w:p>
    <w:p>
      <w:r>
        <w:rPr>
          <w:rFonts w:hint="eastAsia"/>
        </w:rPr>
        <w:t>历史文化悠久。富锦拥有600多年建制和百年建市的历史。富锦曾在周朝、唐朝、辽国、金国、元朝、明朝等设府，清末设县。富锦也是多民族融合地，赫哲族文化源远流长，被称为赫哲故里。现代以来，富锦也是抗日联军的根据地之一。新中国成立后，全国各地的知青和兵团战士们在这里开发北大荒，铸就了北大荒精神。</w:t>
      </w:r>
    </w:p>
    <w:p>
      <w:pPr>
        <w:pStyle w:val="3"/>
        <w:rPr>
          <w:b/>
        </w:rPr>
      </w:pPr>
      <w:bookmarkStart w:id="8" w:name="_Toc2258"/>
      <w:r>
        <w:rPr>
          <w:rFonts w:hint="eastAsia"/>
        </w:rPr>
        <w:t>第三节 国土空间开发保护面临的机遇与挑战</w:t>
      </w:r>
      <w:bookmarkEnd w:id="8"/>
    </w:p>
    <w:p>
      <w:r>
        <w:rPr>
          <w:rFonts w:hint="eastAsia"/>
        </w:rPr>
        <w:t>2018年习近平总书记到建三江考察调研时强调，“中国人的饭碗任何时候都要牢牢端在自己的手上”“要把发展农业科技放在更加突出的位置”。在建三江国家农业科技园区考察时，习近平总书记深刻指出，中国现代化离不开农业现代化，农业现代化关键在科技、在人才。要把发展农业科技放在更加突出的位置，大力推进农业机械化、智能化，给农业现代化插上科技的翅膀。牢记总书记嘱托，富锦市大力推进科技农业、绿色农业、质量农业、品牌农业建设，推进规模化、数字化、现代化大农业发展，坚决当好国家粮食安全的“压舱石”。</w:t>
      </w:r>
    </w:p>
    <w:p>
      <w:r>
        <w:rPr>
          <w:rFonts w:hint="eastAsia"/>
        </w:rPr>
        <w:t>国内国际双循环发展格局带来的机遇。抓住黑龙江省构建“黑龙江省建设中蒙俄经济走廊龙江陆海丝绸之路经济带”的重大战略机遇及中俄同江铁路大桥开通带来的契机，依托富锦口岸联通内外交通及贸易通道，深化全方位对俄开放合作，以对俄贸易需求为基础，进行口岸强化升级。</w:t>
      </w:r>
    </w:p>
    <w:p>
      <w:r>
        <w:rPr>
          <w:rFonts w:hint="eastAsia"/>
        </w:rPr>
        <w:t>国家提出建设农业强国战略带来的机遇。深入贯彻国家及黑龙江省对乡村振兴、农业农村现代化的战略部署，以我国农业强国战略为导向，促进农业及农产品加工产业向精深化、融合化、创新化、国际化方向转型升级，同时结合数字化发展机遇，积极推进农业开放发展产业体系、数字农业发展，拓展农业经济发展新空间，发挥富锦市作为“哈同粮食安全产业带”的重要节点作用，展现富锦作为农业大市的担当。</w:t>
      </w:r>
    </w:p>
    <w:p>
      <w:r>
        <w:rPr>
          <w:rFonts w:hint="eastAsia"/>
        </w:rPr>
        <w:t>与此同时，富锦市国土空间开发保护也面临着很多现实挑战和突出矛盾，主要包括：</w:t>
      </w:r>
    </w:p>
    <w:p>
      <w:r>
        <w:rPr>
          <w:rFonts w:hint="eastAsia"/>
        </w:rPr>
        <w:t>农业现代化发展，对各类资源保护带来挑战。富锦是全国重要的产粮大市。由于长期以来高强度的农业生产活动，对土壤资源及水资源消耗较大。富锦市黑土优势突出，但由于耕地长期重用轻养，黑土地有机质流失严重，黑土地层变薄，危及国家粮食安全，黑土地保护任务迫切。农业用水占比偏高，农业用水效率低。</w:t>
      </w:r>
    </w:p>
    <w:p>
      <w:r>
        <w:rPr>
          <w:rFonts w:hint="eastAsia"/>
        </w:rPr>
        <w:t>产业结构与区域协调不合理，对于建设三江平原现代化</w:t>
      </w:r>
      <w:bookmarkStart w:id="9" w:name="hmcheck_5d8357497a8a4f69983f78a2a74507fe"/>
      <w:r>
        <w:rPr>
          <w:rFonts w:hint="eastAsia"/>
        </w:rPr>
        <w:t>大农业强</w:t>
      </w:r>
      <w:bookmarkEnd w:id="9"/>
      <w:r>
        <w:rPr>
          <w:rFonts w:hint="eastAsia"/>
        </w:rPr>
        <w:t>市带来挑战。第一产业比重过大，农业生产上有产量保障，但是缺乏质量上提升；“两头两尾”产品加工上比较弱，没有形成品牌效应；现代服务业发展相对滞后，旅游品牌知名度和影响力仍需扩大。产业发展与周边地区的关联度不高、互动性不强；城市综合服务功能尚需完善，对周边人口的吸引力不足，城市的辐射带动能力有待进一步加强。</w:t>
      </w:r>
    </w:p>
    <w:p>
      <w:pPr>
        <w:rPr>
          <w:rFonts w:ascii="黑体" w:hAnsi="黑体" w:eastAsia="黑体"/>
        </w:rPr>
        <w:sectPr>
          <w:footerReference r:id="rId14" w:type="first"/>
          <w:pgSz w:w="11906" w:h="16838"/>
          <w:pgMar w:top="1701" w:right="1474" w:bottom="1418" w:left="1588" w:header="851" w:footer="992" w:gutter="0"/>
          <w:pgNumType w:start="1"/>
          <w:cols w:space="0" w:num="1"/>
          <w:docGrid w:type="lines" w:linePitch="387" w:charSpace="-4224"/>
        </w:sectPr>
      </w:pPr>
      <w:r>
        <w:rPr>
          <w:rFonts w:hint="eastAsia" w:ascii="黑体" w:hAnsi="黑体" w:eastAsia="黑体"/>
        </w:rPr>
        <w:t>第二章发展目标与空间战略</w:t>
      </w:r>
    </w:p>
    <w:p>
      <w:pPr>
        <w:pStyle w:val="3"/>
        <w:rPr>
          <w:b/>
        </w:rPr>
      </w:pPr>
      <w:bookmarkStart w:id="10" w:name="_Toc10917"/>
      <w:r>
        <w:rPr>
          <w:rFonts w:hint="eastAsia"/>
        </w:rPr>
        <w:t>第一节 规划指导思想</w:t>
      </w:r>
      <w:bookmarkEnd w:id="10"/>
    </w:p>
    <w:p>
      <w:r>
        <w:rPr>
          <w:rFonts w:hint="eastAsia"/>
        </w:rPr>
        <w:t>坚持以习近平新时代中国特色社会主义思想为指导，全面贯彻党的二十大精神，深入落实</w:t>
      </w:r>
      <w:bookmarkStart w:id="11" w:name="hmcheck_cb34683ab1e14c90bee77d890d2f84b1"/>
      <w:r>
        <w:rPr>
          <w:rFonts w:hint="eastAsia"/>
        </w:rPr>
        <w:t>习近平生态文明思想</w:t>
      </w:r>
      <w:bookmarkEnd w:id="11"/>
      <w:r>
        <w:rPr>
          <w:rFonts w:hint="eastAsia"/>
        </w:rPr>
        <w:t>和习近平总书记对东北地区及我省重要讲话</w:t>
      </w:r>
      <w:bookmarkStart w:id="12" w:name="hmcheck_c12b124ba29444f3ba32c4a658d0e0a8"/>
      <w:r>
        <w:rPr>
          <w:rFonts w:hint="eastAsia"/>
        </w:rPr>
        <w:t>重要指示批示精神</w:t>
      </w:r>
      <w:bookmarkEnd w:id="12"/>
      <w:r>
        <w:rPr>
          <w:rFonts w:hint="eastAsia"/>
        </w:rPr>
        <w:t>，统筹推进“五位一体”总体布局，协调推进“四个全面</w:t>
      </w:r>
      <w:r>
        <w:rPr>
          <w:rFonts w:hint="eastAsia" w:hAnsi="仿宋_GB2312" w:cs="仿宋_GB2312"/>
        </w:rPr>
        <w:t>”</w:t>
      </w:r>
      <w:r>
        <w:rPr>
          <w:rFonts w:hint="eastAsia"/>
        </w:rPr>
        <w:t>战略布局。全面落实省、市重大发展战略，坚持以人民为中心，践行新发展理念，充分协调发展与保护的关系，加快转变国土开发利用方式，全面提高国土空间治理体系和治理能力现代化水平，着力构建青山绿水的生态空间、绿色安全的农业空间、集约高效的城乡空间，为推动富锦全面建设东部城市组团重要节点城市提供坚实的国土空间保障。</w:t>
      </w:r>
    </w:p>
    <w:p>
      <w:pPr>
        <w:pStyle w:val="3"/>
        <w:rPr>
          <w:b/>
        </w:rPr>
      </w:pPr>
      <w:bookmarkStart w:id="13" w:name="_Toc19407"/>
      <w:r>
        <w:rPr>
          <w:rFonts w:hint="eastAsia"/>
        </w:rPr>
        <w:t>第二节 规划原则</w:t>
      </w:r>
      <w:bookmarkEnd w:id="13"/>
    </w:p>
    <w:p>
      <w:r>
        <w:rPr>
          <w:rFonts w:hint="eastAsia"/>
        </w:rPr>
        <w:t>多元统筹、协同发展。加大对外开放和协同发展力度，推进生态、交通、产业等全面对接和高质量发展。推进城乡协调、</w:t>
      </w:r>
      <w:bookmarkStart w:id="14" w:name="hmcheck_bf4db73dbe7f4e538dc3b8f0e2250cba"/>
      <w:r>
        <w:rPr>
          <w:rFonts w:hint="eastAsia"/>
        </w:rPr>
        <w:t>场市</w:t>
      </w:r>
      <w:bookmarkEnd w:id="14"/>
      <w:r>
        <w:rPr>
          <w:rFonts w:hint="eastAsia"/>
        </w:rPr>
        <w:t>一体化发展，构建全域一体、城乡一体的国土空间保护、开发、利用、修复、治理总体格局，提升国土空间保护与开发的质量和效率。</w:t>
      </w:r>
    </w:p>
    <w:p>
      <w:r>
        <w:rPr>
          <w:rFonts w:hint="eastAsia"/>
        </w:rPr>
        <w:t>生态优先、绿色发展。在资源环境承载能力和国土空间开发适宜性评价的基础上，坚持生态优先的底线思维和底线约束，严守生态安全底线和粮食安全底线，确保规划落实国家、省、市级重大发展战略和约束指标。严控增量、盘活存量，转变生产方式和生活方式，探索多元化、特色化的发展路径，实现绿色低碳发展。</w:t>
      </w:r>
    </w:p>
    <w:p>
      <w:r>
        <w:rPr>
          <w:rFonts w:hint="eastAsia"/>
        </w:rPr>
        <w:t>以人为本、提升品质。坚持以人民为中心，优化国土空间功能和布局，以建设高品质、生态宜居城市为导向。统筹生产、生活、生态空间，提升公共服务设施和基础设施水平，改善人居环境，实现高质量发展、高品质生活。</w:t>
      </w:r>
    </w:p>
    <w:p>
      <w:r>
        <w:rPr>
          <w:rFonts w:hint="eastAsia"/>
        </w:rPr>
        <w:t>多规合一、覆盖全域。发挥自然资源和空间规划管理合一的体制优势，融合各类专项规划内容，形成国土空间规划“一张图”，实现国土空间规划管理全域覆盖、全要素管控。</w:t>
      </w:r>
    </w:p>
    <w:p>
      <w:r>
        <w:rPr>
          <w:rFonts w:hint="eastAsia"/>
        </w:rPr>
        <w:t>上下联动、社会参与。科学编制市（县）、乡镇级国土空间总体规划，下级规划要服从上级规划，强化社会参与，广泛征求公众和相关部门意见，加强部门沟通协调，健全专家咨询与公众参与等机制，加强规划上下联动、部门协同，采用多种方式和手段，广纳民意、广集民智、广聚共识，将规划编制过程转变为全社会参与共建共治共享的过程，提升规划编制成果的合理性。</w:t>
      </w:r>
    </w:p>
    <w:p>
      <w:pPr>
        <w:pStyle w:val="3"/>
        <w:rPr>
          <w:b/>
        </w:rPr>
      </w:pPr>
      <w:bookmarkStart w:id="15" w:name="_Toc20495"/>
      <w:r>
        <w:rPr>
          <w:rFonts w:hint="eastAsia"/>
        </w:rPr>
        <w:t>第三节 目标定位</w:t>
      </w:r>
      <w:bookmarkEnd w:id="15"/>
    </w:p>
    <w:p>
      <w:r>
        <w:rPr>
          <w:rFonts w:hint="eastAsia"/>
        </w:rPr>
        <w:t>城市性质。本次规划富锦市城市性质为：佳木斯市域副中心城市，三江平原现代化</w:t>
      </w:r>
      <w:bookmarkStart w:id="16" w:name="hmcheck_98e3054e3e8d4a378a3ce141292b85b2"/>
      <w:r>
        <w:rPr>
          <w:rFonts w:hint="eastAsia"/>
        </w:rPr>
        <w:t>大农业强</w:t>
      </w:r>
      <w:bookmarkEnd w:id="16"/>
      <w:r>
        <w:rPr>
          <w:rFonts w:hint="eastAsia"/>
        </w:rPr>
        <w:t>市，松花江中下游生态宜居城。</w:t>
      </w:r>
    </w:p>
    <w:p>
      <w:pPr>
        <w:pStyle w:val="3"/>
        <w:rPr>
          <w:b/>
        </w:rPr>
      </w:pPr>
      <w:bookmarkStart w:id="17" w:name="_Toc22409"/>
      <w:r>
        <w:rPr>
          <w:rFonts w:hint="eastAsia"/>
        </w:rPr>
        <w:t>第四节 国土空间开发保护战略</w:t>
      </w:r>
      <w:bookmarkEnd w:id="17"/>
    </w:p>
    <w:p>
      <w:r>
        <w:rPr>
          <w:rFonts w:hint="eastAsia"/>
        </w:rPr>
        <w:t>对外开放，区域协同。构建全方位对外开放格局，融入国家战略，促进区域交通一体化、产业一体化。加快推进交通基础设施建设互联互通，完善构建集铁路、公路、水路、航空四位一体的立体化交通体系，打造三江平原综合交通运输枢纽，形成充满活力的三江平原特色城市。创新合作机制，强化产业联动，共享改革红利，推动区域经济协同发展。</w:t>
      </w:r>
    </w:p>
    <w:p>
      <w:r>
        <w:rPr>
          <w:rFonts w:hint="eastAsia"/>
        </w:rPr>
        <w:t>生态示范，绿色低碳。加强生态环境保护与修复，释放绿色发展新动力。优先实施重大生态修复工程、生态功能保护区建设工程、黑土地水土流失综合治理工程，构建全域绿色生态廊道。保护好森林、湿地等自然空间，维护好生物多样性，夯实生态本底。加大生态环境系统保护修复，全面建立资源高效利用制度，健全生态保护和修复制度，统筹山水林田湖草系统治理，实施重要生态系统保护和修复工程。开展综合整治，推进村庄集聚，缩减村庄建设用地，综合整治农用地，实现耕地占补平衡。</w:t>
      </w:r>
    </w:p>
    <w:p>
      <w:r>
        <w:rPr>
          <w:rFonts w:hint="eastAsia"/>
        </w:rPr>
        <w:t>底线管控、弹性控制。持续优化人口结构，以用地供给优化人口布局，积极应对人口变化。严守生态及安全底线，实施差异化管控，锚固城市生态基底，加强生态空间的保育、修复和拓展。建立战略留白机制，划定战略留白空间，应对未来重大事件和重大项目落地，形成富有弹性的空间策略和管理机制，促进建设空间紧凑布局，提高公共服务设施保障能力。</w:t>
      </w:r>
    </w:p>
    <w:p>
      <w:pPr>
        <w:pStyle w:val="6"/>
        <w:ind w:left="0" w:leftChars="0" w:firstLine="600"/>
        <w:rPr>
          <w:sz w:val="32"/>
        </w:rPr>
      </w:pPr>
      <w:r>
        <w:rPr>
          <w:rFonts w:hint="eastAsia"/>
        </w:rPr>
        <w:t>创新多元、转型升级。推进一、二、三产业融合，技术创</w:t>
      </w:r>
      <w:r>
        <w:rPr>
          <w:rFonts w:hint="eastAsia"/>
          <w:sz w:val="32"/>
        </w:rPr>
        <w:t>新联动发展，深化农业供给侧改革，推动农业产业结构优化调整，完善优质农产品保障能力，加快绿色农业示范区建设，实施特色品牌农业发展战略，建设“藏粮于地、藏粮于技”绿色农业发展区，探索实现现代化产业体系，进一步提升园区承载力，增强园区集聚发展能力，支撑园区创新发展。积极发展现代服务业，增强物流、商贸等服务业对市域经济的支撑作用，培育壮大商贸物流业，快速发展商贸体系，大力发展电子商务，打造综合物流体系，促进对外贸易转型升级。</w:t>
      </w:r>
    </w:p>
    <w:p>
      <w:pPr>
        <w:pStyle w:val="6"/>
        <w:ind w:left="0" w:leftChars="0" w:firstLine="640"/>
        <w:rPr>
          <w:sz w:val="32"/>
        </w:rPr>
      </w:pPr>
      <w:r>
        <w:rPr>
          <w:rFonts w:hint="eastAsia"/>
          <w:sz w:val="32"/>
        </w:rPr>
        <w:t>全域统筹，城乡融合。加快特色新型城镇化建设，推进城市更新高质量发展。推进绿色、智慧的城市建设，完善城镇功能，推进中心城区的更新和生态修复，坚持低碳发展，促进产城融合。促进城乡基本公共服务均等化，统筹城乡教育、文体、医疗、就业和社会保障发展，各镇（农场）产业互补，带动区域整体能级提升。完善公共中心体系，提升富锦城市发展活力。推动乡村振兴发展，优化城乡发展布局，促进乡村振兴，发展特色村庄，建设新型城乡关系，落实主体功能区划，着力解决城乡发展不平衡不充分问题，推动更高水平的城乡融合发展。</w:t>
      </w:r>
    </w:p>
    <w:p>
      <w:pPr>
        <w:pStyle w:val="6"/>
        <w:ind w:left="0" w:leftChars="0" w:firstLine="640"/>
        <w:rPr>
          <w:sz w:val="32"/>
        </w:rPr>
      </w:pPr>
      <w:r>
        <w:rPr>
          <w:rFonts w:hint="eastAsia"/>
          <w:sz w:val="32"/>
        </w:rPr>
        <w:t>内涵更新，品质生活。提升高品质生活环境，塑造富锦“滨水城市”特色。转变土地利用方式，引导城市由外延增长型发展转变为内生创新型发展。聚焦基础民生强化均衡普惠，聚焦高质量民生强化优质供给，增加多层次、高水平公共服务，全力打造满足人民美好生活需要的民生新格局。塑造精致生活，坚持公共交通优先，完善公交线网布设，共建共享共治。建设文化地标，持续增强城市文化魅力。塑造高品质公共空间，全面提升社区品质，打造有温度的高品质城市。彰显品质特色，提取城乡风貌要素，促进“产、城、人、文”四位一体，彰显“城在园中、园在城中”的风貌景观特色。</w:t>
      </w:r>
    </w:p>
    <w:p>
      <w:pPr>
        <w:rPr>
          <w:rFonts w:ascii="黑体" w:hAnsi="黑体" w:eastAsia="黑体"/>
          <w:highlight w:val="yellow"/>
        </w:rPr>
      </w:pPr>
      <w:r>
        <w:rPr>
          <w:rFonts w:hint="eastAsia" w:ascii="黑体" w:hAnsi="黑体" w:eastAsia="黑体"/>
        </w:rPr>
        <w:t>第三章 以“三区三线”为基础，构建国土空间开发保护新格局</w:t>
      </w:r>
    </w:p>
    <w:p>
      <w:pPr>
        <w:pStyle w:val="3"/>
        <w:rPr>
          <w:b/>
        </w:rPr>
      </w:pPr>
      <w:bookmarkStart w:id="18" w:name="_Toc1635"/>
      <w:r>
        <w:rPr>
          <w:rFonts w:hint="eastAsia"/>
        </w:rPr>
        <w:t>第一节 三条控制线划定与管控</w:t>
      </w:r>
      <w:bookmarkEnd w:id="18"/>
    </w:p>
    <w:p>
      <w:r>
        <w:rPr>
          <w:rFonts w:hint="eastAsia"/>
        </w:rPr>
        <w:t>按照耕地和永久基本农田、生态保护红线、城镇开发边界的优先顺序统筹落实三条控制线，确保三条控制线不交叉不重叠不冲突。把三条控制线作为调整经济结构、规划产业发展、推进城镇化不可逾越的红线，实施严格管控，夯实安全发展的空间基础。以三条控制线为基础，统筹优化农业、生态、城镇空间布局。</w:t>
      </w:r>
    </w:p>
    <w:p>
      <w:r>
        <w:rPr>
          <w:rFonts w:hint="eastAsia"/>
        </w:rPr>
        <w:t>优先划定耕地和永久基本农田保护红线。落实国家下达的耕地和永久基本农田保护任务，全市耕地保有量不低于943.16万亩，永久基本农田保护目标不低于861.39万亩。全面实行永久基本农田特殊保护，强化永久基本农田对各类建设布局的约束，严格控制建设占用永久基本农田。划定永久基本农田实施特殊保护是坚守耕地保护红线、保证国家粮食安全的重要基石。</w:t>
      </w:r>
    </w:p>
    <w:p>
      <w:r>
        <w:rPr>
          <w:rFonts w:hint="eastAsia"/>
        </w:rPr>
        <w:t>科学划定生态保护红线。将整合优化后的自然保护地、重要水源涵养、生物多样性维护、水土保持、防风固沙等生态系统服务功能极重要区域和水土流失、土地沙化等生态极脆弱区域，以及目前基本没有人类活动、具有潜在重要生态价值的生态空间划入生态保护红线。生态保护红线内自然保护地核心保护区原则上禁止人为活动，其他区域严格禁止开发性、生产性建设活动，在符合法律法规的前提下，仅允许对生态功能不造成破坏的有限人为活动。全市划定生态保护红线面积不低于80181.07公顷。</w:t>
      </w:r>
    </w:p>
    <w:p>
      <w:r>
        <w:rPr>
          <w:rFonts w:hint="eastAsia"/>
        </w:rPr>
        <w:t>合理划定城镇开发边界。在优先划定耕地和永久基本农田、生态保护红线的基础上，利用全国自然灾害综合风险普查结果，合理避让自然灾害高风险区域，结合人口变化趋势和存量建设用地状况，合理划定城镇开发边界，管控城镇建设用地总量，引导形成集约紧凑的城镇空间格局。全市划定城镇开发边界扩展倍数1.24。</w:t>
      </w:r>
    </w:p>
    <w:p>
      <w:pPr>
        <w:pStyle w:val="3"/>
        <w:rPr>
          <w:b/>
        </w:rPr>
      </w:pPr>
      <w:bookmarkStart w:id="19" w:name="_Toc6346"/>
      <w:r>
        <w:rPr>
          <w:rFonts w:hint="eastAsia"/>
        </w:rPr>
        <w:t>第二节 细化落实主体功能区战略</w:t>
      </w:r>
      <w:bookmarkEnd w:id="19"/>
    </w:p>
    <w:p>
      <w:r>
        <w:rPr>
          <w:rFonts w:hint="eastAsia"/>
        </w:rPr>
        <w:t>以乡（镇）行政区为单元，落实国家级和省级主体功能区名录，细化主体功能区叠加区，明确差异化的管控指引。国家及省级主体功能区名录中，将富锦市划定为国家级生态功能区。落实佳木斯市对富锦市乡（镇）主体功能的细化，结合全市乡（镇）主导功能，细化主体功能分区如下：</w:t>
      </w:r>
    </w:p>
    <w:p>
      <w:r>
        <w:rPr>
          <w:rFonts w:hint="eastAsia"/>
        </w:rPr>
        <w:t>——农产品主产区。树立大食物观，以保障国家粮食安全为基础，将农产品生产空间从耕地向其他类型国土空间拓展，巩固稻谷、玉米、大豆、杂粮豆、蔬菜、畜产品、水产品等生产空间，提高重要农产品保障供给能力。全市农产品主产区包括七星农场、大兴农场和创业农场以及前进农场、红卫农场、二九一农场、青龙山农场部分国土空间范围。</w:t>
      </w:r>
    </w:p>
    <w:p>
      <w:r>
        <w:rPr>
          <w:rFonts w:hint="eastAsia"/>
        </w:rPr>
        <w:t>——重点生态功能区。提升三江平原湿地国家级生态功能区的生态系统功能，持续提升区域水源涵养以及生物多样性生态功能，强化蓄滞洪功能。全市重点生态功能区包括长安镇、砚山镇、大榆树镇、二龙山镇、宏胜镇、锦山镇、上街基镇、头林镇、向阳川镇和兴隆岗镇以及富锦市三环泡自然保护区。</w:t>
      </w:r>
    </w:p>
    <w:p>
      <w:r>
        <w:rPr>
          <w:rFonts w:hint="eastAsia"/>
        </w:rPr>
        <w:t>——城市化地区。强化市辖区对市域及周边地区的带动作用，持续提升城市基础设施和公共服务设施建设，改善人居环境，促进人口及产业集聚。全市城市化地区包括富锦镇。</w:t>
      </w:r>
    </w:p>
    <w:p>
      <w:r>
        <w:rPr>
          <w:rFonts w:hint="eastAsia"/>
        </w:rPr>
        <w:t>建立主体功能区空间发展长效机制。加强相关部门协同配合，推动完善财政、产业、生态环境等配套政策和绩效考核制度。重点生态功能区建立健全生态补偿机制，实施产业负面清单制度，鼓励发展资源环境可承载的特色产业，完善生态环境质量监测机制，重点考核生态保护、民生改善方面的指标。农产品主产区加大财政转移支付资金支持力度，重点布局现代农业和生态农业，完善土壤和水环境等监测机制，重点考核农业发展、民生改善方面的指标。城市化发展区原则上优先布局重大产业项目，结合环境容量实施差别化污染物排放标准和总量控制指标，重点考核经济高质量发展、人居环境改善等指标。</w:t>
      </w:r>
    </w:p>
    <w:p>
      <w:pPr>
        <w:pStyle w:val="3"/>
        <w:rPr>
          <w:b/>
        </w:rPr>
      </w:pPr>
      <w:bookmarkStart w:id="20" w:name="_Toc16950"/>
      <w:r>
        <w:rPr>
          <w:rFonts w:hint="eastAsia"/>
        </w:rPr>
        <w:t>第三节 构建国土空间保护开发总体格局</w:t>
      </w:r>
      <w:bookmarkEnd w:id="20"/>
    </w:p>
    <w:p>
      <w:r>
        <w:rPr>
          <w:rFonts w:hint="eastAsia"/>
        </w:rPr>
        <w:t>遵循自然地理格局和经济社会发展规律，深入实施主体功能区战略、区域协调发展战略、新型城镇化战略，开展生态廊道构筑，保障国家粮食安全。构建“一江四河两山双带”的国土空间保护格局和“双心双轴四区”的国土空间开发格局。</w:t>
      </w:r>
    </w:p>
    <w:p>
      <w:r>
        <w:rPr>
          <w:rFonts w:hint="eastAsia"/>
        </w:rPr>
        <w:t>——“一江”。即松花江。是富锦市乃至全省重要的水域生态廊道，是维护祖国北方生态安全屏障的重要支撑。</w:t>
      </w:r>
    </w:p>
    <w:p>
      <w:r>
        <w:rPr>
          <w:rFonts w:hint="eastAsia"/>
        </w:rPr>
        <w:t>——“四河”。即内七星河、外七星河、莲花河、挠力河，是富锦市内的重要水域生态廊道。</w:t>
      </w:r>
    </w:p>
    <w:p>
      <w:r>
        <w:rPr>
          <w:rFonts w:hint="eastAsia"/>
        </w:rPr>
        <w:t>——“两山”。即五顶山和别拉音子山。</w:t>
      </w:r>
    </w:p>
    <w:p>
      <w:r>
        <w:rPr>
          <w:rFonts w:hint="eastAsia"/>
        </w:rPr>
        <w:t>——“双带”。是指松花江沿江生态保护带和三环泡—挠力河生态湿地保护带。</w:t>
      </w:r>
    </w:p>
    <w:p>
      <w:r>
        <w:rPr>
          <w:rFonts w:hint="eastAsia"/>
        </w:rPr>
        <w:t>——“双心”。是指以富锦中心城区和建三江副中心作为推动整个市域经济社会发展建设的引擎，促进市域生产要素和人口向双心集聚。</w:t>
      </w:r>
    </w:p>
    <w:p>
      <w:r>
        <w:rPr>
          <w:rFonts w:hint="eastAsia"/>
        </w:rPr>
        <w:t>——“双轴”。是指基于省道S306、同三公路、哈同高速，串联富锦中心城区、建三江、二龙山、上街基、大榆树、向阳川等城镇，区域联通佳木斯市、同江市、抚远市，依托富锦经济开发区、建三江农高区、二龙山镇工业园、上街基镇对外孵化园等重要工业发展带动点，打造区域联动发展轴。基于大农业的产业优势、大粮仓的功能优势、大湿地的生态优势、大平原的地貌优势，依托哈同高速、国道G1012、省道S11、县道X100，串联富锦中心城区、锦山、长安、砚山、头林、兴隆岗、宏胜等城镇，统筹市域农业、旅游业与畜牧业发展，打造市域统筹发展轴。</w:t>
      </w:r>
    </w:p>
    <w:p>
      <w:r>
        <w:rPr>
          <w:rFonts w:hint="eastAsia"/>
        </w:rPr>
        <w:t>——“四区”。是指以锦山镇为主的西部生态文旅区；中心城区、上街基镇为主的北部沿江开放发展区；以头林镇为主的南部生态农牧业发展区；以及以建三江农场、二龙山镇为主的东部现代化农业发展区。</w:t>
      </w:r>
    </w:p>
    <w:p>
      <w:pPr>
        <w:pStyle w:val="3"/>
        <w:rPr>
          <w:b/>
        </w:rPr>
      </w:pPr>
      <w:bookmarkStart w:id="21" w:name="_Toc18621"/>
      <w:r>
        <w:rPr>
          <w:rFonts w:hint="eastAsia"/>
        </w:rPr>
        <w:t>第四节 优化规划分区和功能结构</w:t>
      </w:r>
      <w:bookmarkEnd w:id="21"/>
    </w:p>
    <w:p>
      <w:r>
        <w:rPr>
          <w:rFonts w:hint="eastAsia"/>
        </w:rPr>
        <w:t>以国土空间的保护与保留、开发与利用两大功能属性作为规划分区的基本依据，以全域全覆盖、不交叉、不重叠为原则，全面考虑生态环境保护、经济布局和国土利用等因素，充分落实黑龙江省及佳木斯市国土空间规划要求，划定富锦市国土空间规划分区，并将规划分区分解至乡镇。</w:t>
      </w:r>
    </w:p>
    <w:p>
      <w:r>
        <w:rPr>
          <w:rFonts w:hint="eastAsia"/>
        </w:rPr>
        <w:t>生态保护区。主要分布在富锦北部的黑龙江佳木斯富锦沿江省级自然保护区、南部的黑龙江三环泡国家级自然保护区、中部的黑龙江佳木斯富锦择林省级自然保护区和黑龙江五顶山国家森林公园以及西部的黑龙江佳木斯荷兰</w:t>
      </w:r>
      <w:r>
        <w:rPr>
          <w:rFonts w:hint="eastAsia" w:ascii="微软雅黑" w:hAnsi="微软雅黑" w:eastAsia="微软雅黑" w:cs="微软雅黑"/>
        </w:rPr>
        <w:t>邨</w:t>
      </w:r>
      <w:r>
        <w:rPr>
          <w:rFonts w:hint="eastAsia" w:hAnsi="仿宋_GB2312" w:cs="仿宋_GB2312"/>
        </w:rPr>
        <w:t>省级森林公园。</w:t>
      </w:r>
    </w:p>
    <w:p>
      <w:r>
        <w:rPr>
          <w:rFonts w:hint="eastAsia"/>
        </w:rPr>
        <w:t>生态控制区。主要分布在南部兴隆岗镇和宏胜镇的湿地区域。</w:t>
      </w:r>
    </w:p>
    <w:p>
      <w:r>
        <w:rPr>
          <w:rFonts w:hint="eastAsia"/>
        </w:rPr>
        <w:t>农田保护区。分布在整个富锦市域内的各个乡镇级农场。</w:t>
      </w:r>
    </w:p>
    <w:p>
      <w:r>
        <w:rPr>
          <w:rFonts w:hint="eastAsia"/>
        </w:rPr>
        <w:t>城镇发展区。主要分布在中心城区以及各镇政府驻地。</w:t>
      </w:r>
    </w:p>
    <w:p>
      <w:r>
        <w:rPr>
          <w:rFonts w:hint="eastAsia"/>
        </w:rPr>
        <w:t>乡村发展区、矿产能源发展区。</w:t>
      </w:r>
    </w:p>
    <w:p>
      <w:bookmarkStart w:id="22" w:name="_Toc1475"/>
      <w:r>
        <w:rPr>
          <w:rFonts w:hint="eastAsia"/>
        </w:rPr>
        <w:t>优化国土空间用地结构。保护和合理利用农用地，严格控制和集约高效利用建设用地，适度开发其他土地资源为导向，优化国土空间用地结构。</w:t>
      </w:r>
    </w:p>
    <w:p>
      <w:r>
        <w:rPr>
          <w:rFonts w:hint="eastAsia"/>
        </w:rPr>
        <w:t>——农用地结构优化。以严格控制耕地非农化、林地流失，支持农业结构适度调整为导向。严格保护耕地和永久基本农田，实施耕地占补平衡和进出平衡制度。保护天然林及天然次生林资源，严格控制林地转为建设用地，禁止毁林毁草开垦，稳步推进国土绿化，实现林地面积增长，保持草地面积稳定，提升森林草地生态服务功能。</w:t>
      </w:r>
    </w:p>
    <w:p>
      <w:r>
        <w:rPr>
          <w:rFonts w:hint="eastAsia"/>
        </w:rPr>
        <w:t>——建设用地结构优化。按照“框定总量、限定容量、盘活存量、做优增量、提高质量”的思路，合理调整城乡建设用地内部结构，通过空心村综合整治、城乡增减挂钩等措施集约高效利用城乡建设用地，加快工矿废弃地整理，加快闲置用地及批而未用土地的处置。优先保障国家、省级重点项目及民生项目建设，保障重大基础设施建设。</w:t>
      </w:r>
    </w:p>
    <w:p>
      <w:r>
        <w:rPr>
          <w:rFonts w:hint="eastAsia"/>
        </w:rPr>
        <w:t>——水域湿地与其他土地结构优化。严格保护三江湿地及水域，实施三江湿地保护修复工程和松花江流域水生态系统恢复等工程。对规划期内不具备开发条件的盐碱地、沙地、裸土地等其他土地实施开发限制。</w:t>
      </w:r>
    </w:p>
    <w:p>
      <w:pPr>
        <w:rPr>
          <w:rFonts w:ascii="黑体" w:hAnsi="黑体" w:eastAsia="黑体"/>
        </w:rPr>
      </w:pPr>
      <w:r>
        <w:rPr>
          <w:rFonts w:hint="eastAsia" w:ascii="黑体" w:hAnsi="黑体" w:eastAsia="黑体"/>
        </w:rPr>
        <w:t>第四章 夯实农业发展空间，建设国家农业现代化新示范</w:t>
      </w:r>
    </w:p>
    <w:p>
      <w:pPr>
        <w:pStyle w:val="3"/>
        <w:numPr>
          <w:ilvl w:val="0"/>
          <w:numId w:val="3"/>
        </w:numPr>
        <w:ind w:firstLineChars="0"/>
        <w:rPr>
          <w:b/>
        </w:rPr>
      </w:pPr>
      <w:bookmarkStart w:id="23" w:name="_Toc32438"/>
      <w:r>
        <w:rPr>
          <w:rFonts w:hint="eastAsia"/>
        </w:rPr>
        <w:t>构建现代化农业生产格局</w:t>
      </w:r>
      <w:bookmarkEnd w:id="23"/>
    </w:p>
    <w:p>
      <w:r>
        <w:rPr>
          <w:rFonts w:hint="eastAsia"/>
        </w:rPr>
        <w:t>农业生产格局。基于富锦市自然地理格局，结合农业结构及农业发展趋势，构建了富锦市“四区三带辅多点”的农业发展格局。</w:t>
      </w:r>
    </w:p>
    <w:p>
      <w:r>
        <w:rPr>
          <w:rFonts w:hint="eastAsia"/>
        </w:rPr>
        <w:t>——“四区”。即国家级现代化农业示范区（七星农场、大兴农场、创业农场）；绿色复合农业发展区（锦山镇、长安镇、砚山镇、向阳川镇、二龙山镇）以优质水稻、玉米、大豆等打造绿色食品发展区；绿色蔬菜经济示范区（上街基镇、富锦镇、大榆树镇）以近郊城镇为核心，发展绿色蔬菜，建设棚室蔬菜基地，打造棚室蔬菜经济示范区；精品畜牧养殖发展区（头林镇、兴隆岗镇、宏胜镇）发展奶牛养殖、和牛、肉牛、肉羊、生猪、肉蛋鸡等，建设畜牧养殖发展区。</w:t>
      </w:r>
    </w:p>
    <w:p>
      <w:r>
        <w:rPr>
          <w:rFonts w:hint="eastAsia"/>
        </w:rPr>
        <w:t>——“三带”。是指沿江渔业发展带、高端优质水稻示范带、经济作物发展带。</w:t>
      </w:r>
    </w:p>
    <w:p>
      <w:r>
        <w:rPr>
          <w:rFonts w:hint="eastAsia"/>
        </w:rPr>
        <w:t>——“多点”。是指玉米种植基地、棚室蔬菜种植基地、奶牛养殖基地、和牛养殖基地、优质水稻种植基地和农业产业园区等。</w:t>
      </w:r>
    </w:p>
    <w:p>
      <w:pPr>
        <w:pStyle w:val="3"/>
        <w:numPr>
          <w:ilvl w:val="0"/>
          <w:numId w:val="3"/>
        </w:numPr>
        <w:ind w:firstLineChars="0"/>
        <w:rPr>
          <w:b/>
        </w:rPr>
      </w:pPr>
      <w:bookmarkStart w:id="24" w:name="_Toc19028"/>
      <w:r>
        <w:rPr>
          <w:rFonts w:hint="eastAsia"/>
        </w:rPr>
        <w:t>统筹实施黑土耕地“三位一体”保护</w:t>
      </w:r>
      <w:bookmarkEnd w:id="24"/>
    </w:p>
    <w:p>
      <w:r>
        <w:rPr>
          <w:rFonts w:hint="eastAsia"/>
        </w:rPr>
        <w:t>坚持最严格的耕地保护制度，构建耕地数量、质量、生态“三</w:t>
      </w:r>
    </w:p>
    <w:p>
      <w:pPr>
        <w:ind w:firstLine="0" w:firstLineChars="0"/>
      </w:pPr>
      <w:r>
        <w:rPr>
          <w:rFonts w:hint="eastAsia"/>
        </w:rPr>
        <w:t>位一体”保护体系，严格耕地用途管制，严格核定新增建设用地指标，严格落实耕地占补平衡责任，严格控制非农业建设占用耕地。为当好国家粮食安全“压舱石”提供空间保障。</w:t>
      </w:r>
    </w:p>
    <w:p>
      <w:r>
        <w:rPr>
          <w:rFonts w:hint="eastAsia"/>
        </w:rPr>
        <w:t>严格落实耕地保护任务。落实最严格的耕地保护制度，制止耕地“非农化”，防止耕地“非粮化”。</w:t>
      </w:r>
    </w:p>
    <w:p>
      <w:r>
        <w:rPr>
          <w:rFonts w:hint="eastAsia"/>
        </w:rPr>
        <w:t>耕地后备资源开发利用布局。结合省级耕地后备资源开发利用的按照“占补平衡”制度要求，以保护好生态为前提，在水土资源条件具备的前提下，适度开发耕地后备资源，推进工矿废弃地等建设用地复垦。严格认定新增耕地数量，保障新增耕地质量，确保新增耕地真实准确。在农产品主产区内，选择与现状耕地连片分布、有水源灌溉条件的宜耕农用地，优先划入耕地战略储备区，保护耕地生产能力，保持恢复为耕地的潜力。完善永久基本农田储备区制度，土地整治和新建高标准农田增加的优质耕地应当优先补划为永久基本农田。</w:t>
      </w:r>
    </w:p>
    <w:p>
      <w:r>
        <w:rPr>
          <w:rFonts w:hint="eastAsia"/>
        </w:rPr>
        <w:t>强化耕地种植用途管控。全面强化域内永久基本农田的管控。永久基本农田重点用于发展粮食生产，现状种植粮食作物的，继续保持不变，不得转为林地、草地、园地等其他农用地及农业设施建设用地。一般耕地主要用于粮食和棉、油、糖、蔬菜等农产品及饲草饲料生产，不得挖湖造景、种植草皮。</w:t>
      </w:r>
    </w:p>
    <w:p>
      <w:r>
        <w:rPr>
          <w:rFonts w:hint="eastAsia"/>
        </w:rPr>
        <w:t>遏制耕地“非农化”。严格落实“占补平衡”制度，严格控制建设占用耕地，建设项目选址必须贯彻不占或少占耕地的原则，避让永久基本农田。全面挖潜耕地后备资源，通过“先补后占，占优补优”的耕地“占补平衡”方式，实现区域内耕地数量不减少、质量不降低。</w:t>
      </w:r>
    </w:p>
    <w:p>
      <w:r>
        <w:rPr>
          <w:rFonts w:hint="eastAsia"/>
        </w:rPr>
        <w:t>防止耕地“非粮化”。严格实施耕地“进出平衡”制度，除国家安排的生态退耕、自然灾害损毁难以复耕、河湖水面自然扩大造成耕地永久淹没等情形外，按照年度耕地“进一出一”“先进后出”的方式，统筹林地、草地、园地等其他农用地及农业设施建设用地整治为耕地，实现区域范围内可以长期稳定利用的耕地不减少。</w:t>
      </w:r>
    </w:p>
    <w:p>
      <w:r>
        <w:rPr>
          <w:rFonts w:hint="eastAsia"/>
        </w:rPr>
        <w:t>稳步提高耕地质量。以巩固提升粮食综合生产能力和保障土地资源安全为目标，在保障耕地数量不减少的前提下，通过完善农田基础设施，提高耕地质量及粮食综合生产能力。扎实推进高标准农田建设，开展土地平整、土壤改良、灌溉排水、田间道路、农田防护与生态环境保持、农田输配电等建设。推进涝区治理、农田灌溉渠道防渗、排水沟疏浚、水源工程加固改造等水利工程建设，完善农田水利设施，扩大高效节水灌溉面积。</w:t>
      </w:r>
    </w:p>
    <w:p>
      <w:r>
        <w:rPr>
          <w:rFonts w:hint="eastAsia"/>
        </w:rPr>
        <w:t>黑土地保护。坚持用养结合，对黑土耕地实施战略性保护。加强高标准农田建设，加大黑土地保护力度，提高科学储粮保粮水平，推广“一翻两免”、秸秆覆盖免耕等保护性耕作模式，扩大黑土耕地轮作休耕制度模式，增施有机肥，提升黑土耕地有机质含量。针对区域坡耕地、平原耕地不同地形黑土耕地，以及旱田型、水田型不同种植类型黑土耕地实施差异化保护和治理。</w:t>
      </w:r>
    </w:p>
    <w:p>
      <w:pPr>
        <w:pStyle w:val="3"/>
        <w:numPr>
          <w:ilvl w:val="0"/>
          <w:numId w:val="3"/>
        </w:numPr>
        <w:ind w:firstLineChars="0"/>
        <w:rPr>
          <w:b/>
        </w:rPr>
      </w:pPr>
      <w:bookmarkStart w:id="25" w:name="_Toc77"/>
      <w:r>
        <w:rPr>
          <w:rFonts w:hint="eastAsia"/>
        </w:rPr>
        <w:t>拓展农产品生产空间</w:t>
      </w:r>
      <w:bookmarkEnd w:id="25"/>
    </w:p>
    <w:p>
      <w:r>
        <w:rPr>
          <w:rFonts w:hint="eastAsia"/>
        </w:rPr>
        <w:t>在保护好耕地和生态环境的前提下，支持农产品生产空间从</w:t>
      </w:r>
    </w:p>
    <w:p>
      <w:pPr>
        <w:ind w:firstLine="0" w:firstLineChars="0"/>
      </w:pPr>
      <w:r>
        <w:rPr>
          <w:rFonts w:hint="eastAsia"/>
        </w:rPr>
        <w:t>耕地向森林、湿地、草原等国土空间拓展，形成同市场需求相适应、同资源环境承载能力相匹配的农业空间结构和布局，形成农产品多样化的食物生产空间，保障国家重要农产品有效供给。</w:t>
      </w:r>
    </w:p>
    <w:p>
      <w:r>
        <w:rPr>
          <w:rFonts w:hint="eastAsia"/>
        </w:rPr>
        <w:t>科学配置农牧养殖一体化空间。围绕“发展生猪、快速发展肉牛和奶牛、稳步发展肉羊、示范性发展肉鸡等畜禽养殖”的工作思路，加快构建以“两牛一禽”为重点的现代畜牧业新型产业体系，促进畜禽养殖提档升级。引进畜牧加工重点企业，发展畜牧业全产业链，带动规模化生态养殖小区建设。重点抓好优质畜禽生产、畜禽粪污综合利用等实用科技的普及推广，进一步完善畜禽良种繁育体系，推动畜牧业向规模化、标准化、生态化方向转型，全面提升畜牧业综合生产能力和畜产品市场竞争力。</w:t>
      </w:r>
    </w:p>
    <w:p>
      <w:r>
        <w:rPr>
          <w:rFonts w:hint="eastAsia"/>
        </w:rPr>
        <w:t>合理布局水产养殖生产空间。以保护和改善养殖水域生产环境为基础，合理规划养殖生产布局，持续优化渔业生产结构，协调发展养殖业、捕捞业、增殖渔业、休闲渔业。推进富锦渔港项目建设，完善渔业支撑保障体系，提升渔业装备水平和组织化程度，形成现代渔业、数字渔业体系。构建优势特色水产养殖体系，将绿色有机、休闲观光与现代化农业相结合，持续优化养殖品种结构，向名特优、高价值品种调整。</w:t>
      </w:r>
    </w:p>
    <w:p>
      <w:pPr>
        <w:pStyle w:val="3"/>
        <w:numPr>
          <w:ilvl w:val="0"/>
          <w:numId w:val="3"/>
        </w:numPr>
        <w:ind w:firstLineChars="0"/>
        <w:rPr>
          <w:b/>
        </w:rPr>
      </w:pPr>
      <w:bookmarkStart w:id="26" w:name="_Toc12183"/>
      <w:r>
        <w:rPr>
          <w:rFonts w:hint="eastAsia"/>
        </w:rPr>
        <w:t>积极打造现代化农业体系</w:t>
      </w:r>
      <w:bookmarkEnd w:id="26"/>
    </w:p>
    <w:p>
      <w:r>
        <w:rPr>
          <w:rFonts w:hint="eastAsia"/>
        </w:rPr>
        <w:t>打造国家现代化农业示范区。以富锦国家级现代农业产业园为核心引领，加快稻作关键共性技术突破、加强黑土地保护。聚焦农业“新六产”发展模式，促进农业一二三产融合发展。借助大数据、云计算、物联网、智慧物流等新智能技术，以品牌引领、数字赋能、平台助力，带动富锦玉米、大豆、水稻、果蔬、肉禽等产品加工业发展，进而带动一批农产品规模化种植养殖基地形成，走一条以第三产业带动的“321”产业发展路径，打造农业一二三产融合发展示范区。推进“以农促旅、以旅强农”良性循环。探索农业科技、文化、种植、养殖、加工生产及农业商贸、旅游一体化运作模式；围绕一产种植养殖，打造一批田园综合体，开发生态牧场观光游；围绕二产绿色食品加工，推进花园式工厂建设，开发工厂观光、科普教育、手工体验等旅游产品等。</w:t>
      </w:r>
    </w:p>
    <w:p>
      <w:pPr>
        <w:pStyle w:val="3"/>
        <w:numPr>
          <w:ilvl w:val="0"/>
          <w:numId w:val="3"/>
        </w:numPr>
        <w:ind w:firstLineChars="0"/>
        <w:rPr>
          <w:b/>
        </w:rPr>
      </w:pPr>
      <w:bookmarkStart w:id="27" w:name="_Toc6918"/>
      <w:r>
        <w:rPr>
          <w:rFonts w:hint="eastAsia"/>
        </w:rPr>
        <w:t>推动乡村振兴发展</w:t>
      </w:r>
      <w:bookmarkEnd w:id="27"/>
    </w:p>
    <w:p>
      <w:r>
        <w:rPr>
          <w:rFonts w:hint="eastAsia"/>
        </w:rPr>
        <w:t>推动富民兴村产业发展。积极发展“一村一品”“一镇一特”优势产业。支持富锦镇特色村庄发展绿色蔬菜种植，支持向阳川镇特色村庄发展烤烟、中草药种植及肉牛、肉鸽、河蟹养殖，支持大榆树镇特色村庄发展圆葱、毛葱、大蒜、地瓜种植，长安镇、锦山镇特色村庄发展西甜瓜种植，二龙山镇特色村庄发展</w:t>
      </w:r>
      <w:bookmarkStart w:id="28" w:name="hmcheck_57384a20337748f6bb8b8404bac567e6"/>
      <w:r>
        <w:rPr>
          <w:rFonts w:hint="eastAsia"/>
        </w:rPr>
        <w:t>菇娘</w:t>
      </w:r>
      <w:bookmarkEnd w:id="28"/>
      <w:r>
        <w:rPr>
          <w:rFonts w:hint="eastAsia"/>
        </w:rPr>
        <w:t>、西瓜种植。</w:t>
      </w:r>
    </w:p>
    <w:p>
      <w:r>
        <w:rPr>
          <w:rFonts w:hint="eastAsia"/>
        </w:rPr>
        <w:t>挖掘寒地农业文化资源，传承乡土文化。引导带动农民发展休闲农业、乡村旅游等新产业新业态新模式。打造“一村一品”升级版，发展各具特色的专业村。支持休闲农业和乡村旅游设施建设，建设红色典范福祥村、湿</w:t>
      </w:r>
      <w:bookmarkStart w:id="29" w:name="hmcheck_399cde5846d745af893a0b2de03d8cd0"/>
      <w:r>
        <w:rPr>
          <w:rFonts w:hint="eastAsia"/>
        </w:rPr>
        <w:t>地芳</w:t>
      </w:r>
      <w:bookmarkEnd w:id="29"/>
      <w:r>
        <w:rPr>
          <w:rFonts w:hint="eastAsia"/>
        </w:rPr>
        <w:t>林洪洲村、特色餐饮大屯村、低碳养生工农新村等16个美丽乡村景区，加快建三产业融合发展的长安镇稻海田园综合体。</w:t>
      </w:r>
    </w:p>
    <w:p>
      <w:r>
        <w:rPr>
          <w:rFonts w:hint="eastAsia"/>
        </w:rPr>
        <w:t>建设美丽宜居新农村。统筹推进宜居乡村建设，打造“美好富锦”乡村建设升级版，以农村垃圾、污水治理和村容村貌提升为主攻方向，开展农村人居环境整治，加强村庄风貌整体设计，加强历史文化村庄和传统村落保护，推动农村基础设施和公共服务设施建设提档升级，全面提升农村人居环境质量，建设美丽宜居新农村。同时优化生态安全屏障体系，加强山水林田湖草综合整治和生态修复，构建人与自然和谐共生的乡村发展新格局。</w:t>
      </w:r>
    </w:p>
    <w:p>
      <w:r>
        <w:rPr>
          <w:rFonts w:hint="eastAsia"/>
        </w:rPr>
        <w:t>农村一二三产融合发展用地空间保障。支持农产品加工流通、电子商务、冷链物流、乡村旅游、休闲农业、民宿经济等新产业新业态用地需求。推动“农业+”融合发展。</w:t>
      </w:r>
    </w:p>
    <w:p>
      <w:pPr>
        <w:pStyle w:val="3"/>
        <w:numPr>
          <w:ilvl w:val="0"/>
          <w:numId w:val="3"/>
        </w:numPr>
        <w:ind w:firstLineChars="0"/>
        <w:rPr>
          <w:b/>
        </w:rPr>
      </w:pPr>
      <w:bookmarkStart w:id="30" w:name="_Toc26116"/>
      <w:bookmarkStart w:id="31" w:name="_Toc20388"/>
      <w:r>
        <w:rPr>
          <w:rFonts w:hint="eastAsia"/>
        </w:rPr>
        <w:t>国土综合整治</w:t>
      </w:r>
      <w:bookmarkEnd w:id="30"/>
      <w:bookmarkEnd w:id="31"/>
    </w:p>
    <w:p>
      <w:r>
        <w:rPr>
          <w:rFonts w:hint="eastAsia"/>
        </w:rPr>
        <w:t>整治目标。以乡镇为基本单元有序开展各项土地整治活动，落实最严格耕地保护制度和节约用地制度。通过实施国土综合整治，全面提升耕地保护水平，实现全域耕地面积、质量相对稳定；进一步加强土地整治科技创新，提升土地整治综合服务能力；全面提升建设用地节约集约利用水平；逐步构建农田集中连片、村庄宜居聚集、产业集聚升级的生产、生活、生态空间新格局。重点明确区域内农用地整治潜力、损毁土地复耕潜力和宜耕未利用地开发潜力，为建立耕地储备库、落实耕地“占补平衡”和永久基本农田补划提供备选区域。</w:t>
      </w:r>
    </w:p>
    <w:p>
      <w:r>
        <w:rPr>
          <w:rFonts w:hint="eastAsia"/>
        </w:rPr>
        <w:t>农用地整治。统筹推进土地整理、高标准农田建设、坡耕地综合整治、耕地质量提升、撂荒耕地整治、退化土壤改良修复等工程实施。按照“集中连片、旱涝保收、节水高效、稳产高产、生态友好”的要求，推动全域高标准农田“田、土、水、路、林、电、技、管”综合治理，建成“田成方、林成网、路相通、渠相连、旱能灌、涝能排、机能行”的高标准农田，有效解决农田灌排设施不配套、机械通行下田作业难等问题，推动农业的规模化生产、机械化作业，提高农业土地产出率和劳动生产率。至2035年前市域全部永久基本农田建设成为高标准农田。</w:t>
      </w:r>
    </w:p>
    <w:p>
      <w:r>
        <w:rPr>
          <w:rFonts w:hint="eastAsia"/>
        </w:rPr>
        <w:t>耕地质量建设。严格农田整治工程标准，加大中、低质量等级耕地的改造力度。推进土地平整工程，规整田块，改善农业机械化作业条件。完善田间道路系统，优化田间道、生产路布局，提高道路荷载标准和通达度。加强田间灌溉与排水工程建设，提高耕地灌溉面积比例和渠系水利用系数，增强农田防洪排涝能力。</w:t>
      </w:r>
    </w:p>
    <w:p>
      <w:r>
        <w:rPr>
          <w:rFonts w:hint="eastAsia"/>
        </w:rPr>
        <w:t>开发宜耕未利用地。根据富锦市经济社会发展要求，在保护和改善生态环境的前提下，科学规划，统筹安排，适时适度开发宜耕未利用地，保障耕地占补平衡。同时强化补充耕地的质量建设与管理，实现耕地数量和质量的并重管理，依据农用地分等定级技术规范和标准，严格进行补充耕地质量验收。以宜耕其他草地为重点开发地类，在保障生态安全的前提下，科学规划、有序安排适度开发宜耕后备土地资源。</w:t>
      </w:r>
    </w:p>
    <w:p>
      <w:r>
        <w:rPr>
          <w:rFonts w:hint="eastAsia"/>
        </w:rPr>
        <w:t>其他农用地整治。发挥土地整治对农业结构调整的引导作用，在稳定和增加耕地面积的基础上，合理配置其他农用地，充分利用荒山、荒地发展经济作物，提高农用地利用效率和效益。统筹安排农业用地，充分发挥园林牧等农用地的生产、生态、景观和间隔的综合功能，拓展绿色空间。积极开展对中低产园地的整治，完善配套基础设施，稳步提高园地单产和效益；根据农业产业布局，引导新建园地集中布局，集约发展。加强低效林地的改造，加快受损林地的恢复、重建。</w:t>
      </w:r>
    </w:p>
    <w:p>
      <w:r>
        <w:rPr>
          <w:rFonts w:hint="eastAsia"/>
        </w:rPr>
        <w:t>建设用地综合整治。完善城乡建设用地增减挂钩制度，充分尊重农民意愿，稳妥有序推进农村建设用地整治，优先保障农村产业发展、公共服务、基础设施、人居环境等设施用地，改善居住条件，节余部分可通过增减挂钩用于城镇建设。整合利用人口流出后腾出的各类土地，增加农业生产空间特别是耕地面积。</w:t>
      </w:r>
    </w:p>
    <w:p>
      <w:pPr>
        <w:rPr>
          <w:rFonts w:ascii="黑体" w:hAnsi="黑体" w:eastAsia="黑体"/>
        </w:rPr>
      </w:pPr>
      <w:r>
        <w:rPr>
          <w:rFonts w:hint="eastAsia" w:ascii="黑体" w:hAnsi="黑体" w:eastAsia="黑体"/>
        </w:rPr>
        <w:t>第五章 构筑生态保护空间，建设生态文明示范地</w:t>
      </w:r>
    </w:p>
    <w:p>
      <w:pPr>
        <w:pStyle w:val="3"/>
        <w:numPr>
          <w:ilvl w:val="0"/>
          <w:numId w:val="4"/>
        </w:numPr>
        <w:ind w:firstLineChars="0"/>
        <w:rPr>
          <w:b/>
        </w:rPr>
      </w:pPr>
      <w:bookmarkStart w:id="32" w:name="_Toc3029"/>
      <w:r>
        <w:rPr>
          <w:rFonts w:hint="eastAsia"/>
        </w:rPr>
        <w:t>构建生态保护空间格局</w:t>
      </w:r>
      <w:bookmarkEnd w:id="32"/>
    </w:p>
    <w:p>
      <w:r>
        <w:rPr>
          <w:rFonts w:hint="eastAsia"/>
        </w:rPr>
        <w:t>基于区域生态功能和自然资源禀赋，以自然保护地为核心，以生态保护红线为基础，构建“一区、三廊、多核”协同发展的生态保护安全格局。</w:t>
      </w:r>
    </w:p>
    <w:p>
      <w:r>
        <w:rPr>
          <w:rFonts w:hint="eastAsia"/>
        </w:rPr>
        <w:t>——“一区”，即富锦市全域为主的农田—绿色农业生态功能区。</w:t>
      </w:r>
    </w:p>
    <w:p>
      <w:r>
        <w:rPr>
          <w:rFonts w:hint="eastAsia"/>
        </w:rPr>
        <w:t>——“三廊”，即以松花江、五顶山和别拉音子山两山为主体的两山一江生态廊道；以富锦国家湿地公园、挠力河等主要水系为主体的锦山挠力河生态廊道；以三环泡湿地和七星河等水系为主体的三环泡生态廊道。</w:t>
      </w:r>
    </w:p>
    <w:p>
      <w:r>
        <w:rPr>
          <w:rFonts w:hint="eastAsia"/>
        </w:rPr>
        <w:t>——“多点”，即多处重要的生态功能区，包括自然保护区、湿地公园、森林公园等，全面加强生态保护与修复，保护生物多样性。</w:t>
      </w:r>
    </w:p>
    <w:p>
      <w:pPr>
        <w:pStyle w:val="3"/>
        <w:numPr>
          <w:ilvl w:val="0"/>
          <w:numId w:val="4"/>
        </w:numPr>
        <w:ind w:firstLineChars="0"/>
        <w:rPr>
          <w:b/>
        </w:rPr>
      </w:pPr>
      <w:bookmarkStart w:id="33" w:name="_Toc15902"/>
      <w:r>
        <w:rPr>
          <w:rFonts w:hint="eastAsia"/>
        </w:rPr>
        <w:t>推进自然保护地体系建设</w:t>
      </w:r>
      <w:bookmarkEnd w:id="33"/>
    </w:p>
    <w:p>
      <w:r>
        <w:rPr>
          <w:rFonts w:hint="eastAsia"/>
        </w:rPr>
        <w:t>富锦市构建以自然保护区为基础、各类自然公园为补充的自然保护地体系，有效保护重要自然生态系统、自然遗迹、自然景观和生物多样性。</w:t>
      </w:r>
    </w:p>
    <w:p>
      <w:r>
        <w:rPr>
          <w:rFonts w:hint="eastAsia"/>
        </w:rPr>
        <w:t>完善自然保护区布局。将具有典型自然生态系统、珍稀濒危野生动植物集中分布区、具有特殊意义的自然遗迹区域划入自然保护区。优化现有自然保护区边界，将周边生态保护价值高、生物多样性丰富的区域纳入自然保护区，提升自然保护区空间完整性。</w:t>
      </w:r>
    </w:p>
    <w:p>
      <w:r>
        <w:rPr>
          <w:rFonts w:hint="eastAsia"/>
        </w:rPr>
        <w:t>优化自然公园布局。将具有生态、观赏、文化和科学价值的森林、草原、湿地等自然生态系统、自然遗迹和自然景观区域划入自然公园，促进形成多样化的自然保护地体系。按照自然属性、生态价值、管理目标，对各类自然公园梳理归类，优化管控范围。加强自然公园与城乡生态空间融合连通，发挥自然公园作为科研教育基地、游憩体验平台、文化传承展示窗口的作用。</w:t>
      </w:r>
    </w:p>
    <w:p>
      <w:pPr>
        <w:pStyle w:val="3"/>
        <w:numPr>
          <w:ilvl w:val="0"/>
          <w:numId w:val="4"/>
        </w:numPr>
        <w:ind w:firstLineChars="0"/>
        <w:rPr>
          <w:b/>
        </w:rPr>
      </w:pPr>
      <w:bookmarkStart w:id="34" w:name="_Toc15498"/>
      <w:r>
        <w:rPr>
          <w:rFonts w:hint="eastAsia"/>
        </w:rPr>
        <w:t>加强水资源与河湖湿地资源保护利用</w:t>
      </w:r>
      <w:bookmarkEnd w:id="34"/>
    </w:p>
    <w:p>
      <w:r>
        <w:rPr>
          <w:rFonts w:hint="eastAsia"/>
        </w:rPr>
        <w:t>强化水资源利用管理。坚持“以水定城、以水定地、以水定人、以水定产”，落实最严格水资源管理制度，强化水资源总量控制、用水效率控制。推动工业节水减排、城镇节水降损和农业节水增效，大力发展节水产业。加快非常规水资源利用，加强节水、中水回用及水循环利用设施建设。</w:t>
      </w:r>
    </w:p>
    <w:p>
      <w:r>
        <w:rPr>
          <w:rFonts w:hint="eastAsia"/>
        </w:rPr>
        <w:t>加强水源地保护。严格保护市县、乡镇各级饮用水水源地（含备用水源地）以及农村饮用水水源地，科学划定集中式饮用水水源保护区和分散式饮用水水源保护范围，实施分区分类保护。全面取缔水源地保护区内违法建设项目，完善饮用水水源地标准化建设，实施隔离防护工程、污染源综合治理工程等治理措施，保障饮用水源安全。</w:t>
      </w:r>
    </w:p>
    <w:p>
      <w:r>
        <w:rPr>
          <w:rFonts w:hint="eastAsia"/>
        </w:rPr>
        <w:t>加强河湖水面保护。完善和健全河（湖）长制，实行河湖自然岸线分区管理，科学合理划分保护区、保留区、控制利用区、可开发利用区，明确分区管理保护要求，强化岸线用途管制和节约集约利用，严格控制开发利用强度，最大程度保持河湖岸线自然形态。沿河流、湖泊土地开发利用、旅游项目开发、产业布局，应与岸线分区要求相衔接，并为经济社会可持续发展预留空间。</w:t>
      </w:r>
    </w:p>
    <w:p>
      <w:r>
        <w:rPr>
          <w:rFonts w:hint="eastAsia"/>
        </w:rPr>
        <w:t>加强湿地资源利用管控。运用湿地公园和湿地自然保护区两大载体，对重要水源地、典型河流湿地等实施湿地系统保护和分级管理，开展湿地植被恢复、地形地貌恢复、自然湿地岸线维护、河湖水系连通等工作。着力提升湿地斑块类型的多样性与规模，降低人为干扰因素，保持湿地斑块粒级结构稳定，增强湿地生态功能，维护湿地生物多样性，全面提升湿地保护与修复水平。坚守湿地保护边界，强化现有湿地资源和面积保护，深入推进三环泡国家级自然保护区、沿江省级自然保护区、国家湿地公园等一批重要自然湿地的保护管理。</w:t>
      </w:r>
    </w:p>
    <w:p>
      <w:pPr>
        <w:pStyle w:val="3"/>
        <w:numPr>
          <w:ilvl w:val="0"/>
          <w:numId w:val="4"/>
        </w:numPr>
        <w:ind w:firstLineChars="0"/>
        <w:rPr>
          <w:b/>
        </w:rPr>
      </w:pPr>
      <w:bookmarkStart w:id="35" w:name="_Toc14561"/>
      <w:r>
        <w:rPr>
          <w:rFonts w:hint="eastAsia"/>
        </w:rPr>
        <w:t>强化林地资源保护利用</w:t>
      </w:r>
      <w:bookmarkEnd w:id="35"/>
    </w:p>
    <w:p>
      <w:r>
        <w:rPr>
          <w:rFonts w:hint="eastAsia"/>
        </w:rPr>
        <w:t>林地资源保护与管控。实施森林质量精准提升工程，加快推进集中连片林地中幼林抚育，低质低效林和残次林改造。加强森林监测、林道、防火扑救、信息化设备等林业基础设施建设。完善自然保护地、生态红线监管制度，开展生态系统保护成效监测评估。完善自然保护地、生态红线监管制度，开展生态系统保护成效监测评估。严格执行林木限额采伐制度，强化林地保护管理。</w:t>
      </w:r>
    </w:p>
    <w:p>
      <w:r>
        <w:rPr>
          <w:rFonts w:hint="eastAsia"/>
        </w:rPr>
        <w:t>林地资源开发利用。按照因地制宜、分类施策、造管并举、量质并重的森林可持续经营原则，强化系统管理，实施科学经营，采取人工林集约栽培、现有林改培、抚育及补植补造等措施，建设用材型国家储备林基地。科学安排人工商品林生产，强化森林经营方案编施。</w:t>
      </w:r>
    </w:p>
    <w:p>
      <w:r>
        <w:rPr>
          <w:rFonts w:hint="eastAsia"/>
        </w:rPr>
        <w:t>科学开展造林绿化空间。通过植树造林、森林经营等固碳和减排措施，增加森林面积和蓄积量、提高林分质量。通过造林绿化空间适宜性评估，清晰掌握林草资源本底，科学规划造林空间。适宜有序安排年度造林绿化任务，实现造林落地上图精细化管理。</w:t>
      </w:r>
    </w:p>
    <w:p>
      <w:pPr>
        <w:pStyle w:val="3"/>
        <w:numPr>
          <w:ilvl w:val="0"/>
          <w:numId w:val="4"/>
        </w:numPr>
        <w:ind w:firstLineChars="0"/>
        <w:rPr>
          <w:b/>
        </w:rPr>
      </w:pPr>
      <w:bookmarkStart w:id="36" w:name="_Toc30396"/>
      <w:r>
        <w:rPr>
          <w:rFonts w:hint="eastAsia"/>
        </w:rPr>
        <w:t>严格草地资源保护利用</w:t>
      </w:r>
      <w:bookmarkEnd w:id="36"/>
    </w:p>
    <w:p>
      <w:r>
        <w:rPr>
          <w:rFonts w:hint="eastAsia"/>
        </w:rPr>
        <w:t>草地资源保护与管控。严禁擅自改变草原用途和性质，严禁不符合草原保护功能定位的各类开发利用活动。科学划定基本草原，实行严格保护管理。落实草原禁牧休牧和草畜平衡制度。加强退化草原生态修复治理，提升草原质量和功能。</w:t>
      </w:r>
    </w:p>
    <w:p>
      <w:r>
        <w:rPr>
          <w:rFonts w:hint="eastAsia"/>
        </w:rPr>
        <w:t>推进草原资源开发利用。深入落实以草定畜、草畜平衡制度。参照国务院草原行政主管部门制定的草原载畜量标准，结合当地实际情况，定期核定草原载畜量，避免超载过牧现象。</w:t>
      </w:r>
    </w:p>
    <w:p>
      <w:r>
        <w:rPr>
          <w:rFonts w:hint="eastAsia"/>
        </w:rPr>
        <w:t>鼓励和支持人工草地建设、天然草原改良和饲草饲料基地建设，稳定和提高草原生产能力。加强草种基地建设，鼓励选育、引进、推广优良草品种。以天然草原为基础，恢复草原生物多样性，提升地方牛羊肉绿色生态品质，提高草原经济效益。</w:t>
      </w:r>
    </w:p>
    <w:p>
      <w:pPr>
        <w:pStyle w:val="3"/>
        <w:numPr>
          <w:ilvl w:val="0"/>
          <w:numId w:val="4"/>
        </w:numPr>
        <w:ind w:firstLineChars="0"/>
        <w:rPr>
          <w:b/>
        </w:rPr>
      </w:pPr>
      <w:bookmarkStart w:id="37" w:name="_Toc6010"/>
      <w:r>
        <w:rPr>
          <w:rFonts w:hint="eastAsia"/>
        </w:rPr>
        <w:t>维持生物多样性保护</w:t>
      </w:r>
      <w:bookmarkEnd w:id="37"/>
    </w:p>
    <w:p>
      <w:r>
        <w:rPr>
          <w:rFonts w:hint="eastAsia"/>
        </w:rPr>
        <w:t>构建生物多样性保护网络。建立以三江湿地重要生态功能区为基础，以自然保护区和自然公园为主体，以重要水源保护区、重要湿地等为补充，以哺乳动物迁徙廊道和水生生物洄游通道为连通的富锦市生物多样性保护网络。</w:t>
      </w:r>
    </w:p>
    <w:p>
      <w:r>
        <w:rPr>
          <w:rFonts w:hint="eastAsia"/>
        </w:rPr>
        <w:t>优化生态环境，恢复种群丰都。对区域内森林、湿地、水域、草原等自然生态系统实施系统性保护，保护野生动物栖息地、繁殖地和越冬地，建设野生动物救护繁育场所，强化主要保护对象及栖息地生态环境保护恢复，为珍稀濒危物种生存繁衍提供空间保障。修复和连通自然保护地、重要生态节点和濒危物种栖息地之间的哺乳动物和水生生物的生物扩散、迁徙廊道，解决生境岛屿化、栖息地破碎化、栖息地质量不高等生态问题。</w:t>
      </w:r>
    </w:p>
    <w:p>
      <w:r>
        <w:rPr>
          <w:rFonts w:hint="eastAsia"/>
        </w:rPr>
        <w:t>保护动物迁徙生态廊道和候鸟迁飞通道。保护野生动物栖息地、繁殖地和越冬地，为珍稀濒危物种生存繁衍提供空间保障。修复和连通自然保护地、重要生态节点、濒危物种栖息地之间的生物扩散、迁徙廊道，解决生境岛屿化、栖息地破碎化和栖息地质量不高等生态问题。加强候鸟种群及其迁徙路线的保护，对三江平原候鸟重要栖息地和迁飞通道实施空间管控。风力发电等设施布局应建设避让重要栖息地和迁飞节点。</w:t>
      </w:r>
    </w:p>
    <w:p>
      <w:pPr>
        <w:pStyle w:val="3"/>
        <w:numPr>
          <w:ilvl w:val="0"/>
          <w:numId w:val="4"/>
        </w:numPr>
        <w:ind w:firstLineChars="0"/>
        <w:rPr>
          <w:b/>
        </w:rPr>
      </w:pPr>
      <w:bookmarkStart w:id="38" w:name="_Toc3456"/>
      <w:r>
        <w:rPr>
          <w:rFonts w:hint="eastAsia"/>
        </w:rPr>
        <w:t>合理保护利用矿产资源</w:t>
      </w:r>
      <w:bookmarkEnd w:id="38"/>
    </w:p>
    <w:p>
      <w:pPr>
        <w:pStyle w:val="9"/>
      </w:pPr>
      <w:r>
        <w:rPr>
          <w:rFonts w:hint="eastAsia"/>
        </w:rPr>
        <w:t>矿产资源保护与利用目标。严格监督矿山地质环境治理方案实施。落实土地复垦审查制度，切实保护土地资源特别是耕地。建立土地复垦监管和监测制度，将矿区土地复垦任务完成情况纳入矿山企业信息公示内容，未完成土地复垦任务的矿山企业通过媒体予以公示并记入“黑名单”。加大力度开展矿区土地复垦。矿山生产过程中要按照“边生产、边复垦”的原则，及时对损毁的土地进行复垦，尽量减少对土地的损毁面积和程度，采取有效、合理的工程和生物化学措施治理损毁土地，使损毁的土地达到“可利用状态”。</w:t>
      </w:r>
    </w:p>
    <w:p>
      <w:pPr>
        <w:pStyle w:val="9"/>
      </w:pPr>
      <w:r>
        <w:rPr>
          <w:rFonts w:hint="eastAsia"/>
        </w:rPr>
        <w:t>推进绿色矿山建设。落实国家和省绿色矿业发展目标，加大绿色矿山建设试点项目实施力度，制定符合实际的绿色矿山建设标准和绿色矿山建设工作方案，完成建立“绿色矿山”准入制度和“绿色矿山”考评机制。规划期末，大中型矿山基本达到国家级“绿色矿山”标准。</w:t>
      </w:r>
    </w:p>
    <w:p>
      <w:r>
        <w:rPr>
          <w:rFonts w:hint="eastAsia"/>
        </w:rPr>
        <w:t>矿产资源开采方向区。矿业活动合理避让永久基本农田、生态保护红线、城镇开发边界。规划期内鼓励开采铁、岩金、高岭土、矿泉水、地下热水等矿产，限制开采煤炭、石墨，禁止开采砂金、泥炭和可耕地砖瓦用黏土。</w:t>
      </w:r>
    </w:p>
    <w:p>
      <w:pPr>
        <w:pStyle w:val="3"/>
        <w:numPr>
          <w:ilvl w:val="0"/>
          <w:numId w:val="4"/>
        </w:numPr>
        <w:ind w:firstLineChars="0"/>
        <w:rPr>
          <w:b/>
        </w:rPr>
      </w:pPr>
      <w:bookmarkStart w:id="39" w:name="_Toc11550"/>
      <w:bookmarkStart w:id="40" w:name="_Toc11604"/>
      <w:r>
        <w:rPr>
          <w:rFonts w:hint="eastAsia"/>
        </w:rPr>
        <w:t>实施山水林田湖草系统修复</w:t>
      </w:r>
      <w:bookmarkEnd w:id="39"/>
      <w:bookmarkEnd w:id="40"/>
    </w:p>
    <w:p>
      <w:r>
        <w:rPr>
          <w:rFonts w:hint="eastAsia"/>
        </w:rPr>
        <w:t>生态修复目标。加强对市域山体林地、河流水系、河湖湿地以及矿产等生态资源的保护和修复，强化各类空间生态环境保护，形成富锦市生态建设安全格局。</w:t>
      </w:r>
    </w:p>
    <w:p>
      <w:r>
        <w:rPr>
          <w:rFonts w:hint="eastAsia"/>
        </w:rPr>
        <w:t>山水林田湖草系统修复。强化山体林地的保护，提高林地水源涵养能力和森林水土保持能力。加强自然保护区等核心生态保护区的管理，注重植被保护；加强各自然保护区的管理，强化生态保护与修复，严格控制有污染的开发与建设。</w:t>
      </w:r>
    </w:p>
    <w:p>
      <w:r>
        <w:rPr>
          <w:rFonts w:hint="eastAsia"/>
        </w:rPr>
        <w:t>土壤污染治理。建立以绿色生态为导向的农业补贴制度，推动农村土壤污染防治工作的开展；开展土壤环境质量调查，摸清富锦市实际污染水平与污染区域的空间分布水平，以便能够进行针对性的治理；推进专业化统防统治和绿色防控技术示范，通过提升农业技术等手段。</w:t>
      </w:r>
    </w:p>
    <w:p>
      <w:pPr>
        <w:rPr>
          <w:rFonts w:ascii="黑体" w:hAnsi="黑体" w:eastAsia="黑体"/>
        </w:rPr>
      </w:pPr>
      <w:r>
        <w:rPr>
          <w:rFonts w:hint="eastAsia" w:ascii="黑体" w:hAnsi="黑体" w:eastAsia="黑体"/>
        </w:rPr>
        <w:t>第六章 构建协调有序城镇发展空间</w:t>
      </w:r>
    </w:p>
    <w:p>
      <w:pPr>
        <w:pStyle w:val="3"/>
        <w:numPr>
          <w:ilvl w:val="0"/>
          <w:numId w:val="5"/>
        </w:numPr>
        <w:ind w:firstLineChars="0"/>
        <w:rPr>
          <w:b/>
        </w:rPr>
      </w:pPr>
      <w:bookmarkStart w:id="41" w:name="_Toc16044"/>
      <w:r>
        <w:rPr>
          <w:rFonts w:hint="eastAsia"/>
        </w:rPr>
        <w:t>构建城镇发展格局</w:t>
      </w:r>
      <w:bookmarkEnd w:id="41"/>
    </w:p>
    <w:p>
      <w:r>
        <w:rPr>
          <w:rFonts w:hint="eastAsia"/>
        </w:rPr>
        <w:t>城镇发展格局。富锦市域呈现为“双心双轴多点”的城镇发展格局，形成以城带乡、辐射带动、相互协调、相互促进的空间发展格局。</w:t>
      </w:r>
    </w:p>
    <w:p>
      <w:r>
        <w:rPr>
          <w:rFonts w:hint="eastAsia"/>
        </w:rPr>
        <w:t>——“双心”。即指以富锦中心城区和建三江副中心作为推动整个市域经济社会发展建设的引擎，促进市域生产要素和人口向两心集聚。</w:t>
      </w:r>
    </w:p>
    <w:p>
      <w:r>
        <w:rPr>
          <w:rFonts w:hint="eastAsia"/>
        </w:rPr>
        <w:t>——“双轴”打造区域联动发展轴和打造市域统筹发展轴。</w:t>
      </w:r>
    </w:p>
    <w:p>
      <w:r>
        <w:rPr>
          <w:rFonts w:hint="eastAsia"/>
        </w:rPr>
        <w:t>——“多点”。即指富锦全域内多个镇构成的城镇发展节点，强化对各城镇的连接功能。</w:t>
      </w:r>
    </w:p>
    <w:p>
      <w:pPr>
        <w:pStyle w:val="3"/>
        <w:numPr>
          <w:ilvl w:val="0"/>
          <w:numId w:val="5"/>
        </w:numPr>
        <w:ind w:firstLineChars="0"/>
        <w:rPr>
          <w:b/>
        </w:rPr>
      </w:pPr>
      <w:bookmarkStart w:id="42" w:name="_Toc17730"/>
      <w:r>
        <w:rPr>
          <w:rFonts w:hint="eastAsia"/>
        </w:rPr>
        <w:t>城镇体系及结构</w:t>
      </w:r>
      <w:bookmarkEnd w:id="42"/>
    </w:p>
    <w:p>
      <w:r>
        <w:rPr>
          <w:rFonts w:hint="eastAsia"/>
        </w:rPr>
        <w:t>市域城镇等级结构。规划建立“中心城区—副中心城区—重点镇（乡、农场、林业局）—一般镇（乡、农场）”的四级城镇等级体系。规划1个中心城区、1个副中心城区、2个重点镇（乡、农场、林业局）、11个一般镇（乡、农场）。</w:t>
      </w:r>
    </w:p>
    <w:p>
      <w:r>
        <w:rPr>
          <w:rFonts w:hint="eastAsia"/>
        </w:rPr>
        <w:t>中心城区：即富锦市中心城区</w:t>
      </w:r>
    </w:p>
    <w:p>
      <w:r>
        <w:rPr>
          <w:rFonts w:hint="eastAsia"/>
        </w:rPr>
        <w:t>副中心城区：即建三江管委会（七星农场）</w:t>
      </w:r>
    </w:p>
    <w:p>
      <w:r>
        <w:rPr>
          <w:rFonts w:hint="eastAsia"/>
        </w:rPr>
        <w:t>重点镇：锦山镇、二龙山镇。</w:t>
      </w:r>
    </w:p>
    <w:p>
      <w:r>
        <w:rPr>
          <w:rFonts w:hint="eastAsia"/>
        </w:rPr>
        <w:t>一般镇：兴隆岗镇、砚山镇、向阳川镇、宏胜镇、上街基镇、大榆树镇、头林镇、长安镇、富锦镇、大兴农场、创业农场。</w:t>
      </w:r>
    </w:p>
    <w:p>
      <w:r>
        <w:rPr>
          <w:rFonts w:hint="eastAsia"/>
        </w:rPr>
        <w:t>市域城镇职能结构。根据富锦市的发展条件、自身特色、空间区位，对中心城区、各建制镇、农场进行分类引导，体现差异化目标设定和指引。发挥以城带乡的核心引领能力，加快城区、小城镇等空间载体建设。城镇体系特色指引分为城郊服务型、产业发展型、商贸物流型、现代农业型、文旅融合型、生态保护型、其他特色型七类。</w:t>
      </w:r>
    </w:p>
    <w:p>
      <w:pPr>
        <w:pStyle w:val="3"/>
        <w:numPr>
          <w:ilvl w:val="0"/>
          <w:numId w:val="5"/>
        </w:numPr>
        <w:ind w:firstLineChars="0"/>
        <w:rPr>
          <w:b/>
        </w:rPr>
      </w:pPr>
      <w:bookmarkStart w:id="43" w:name="_Toc28689"/>
      <w:r>
        <w:rPr>
          <w:rFonts w:hint="eastAsia"/>
        </w:rPr>
        <w:t>保障产业发展空间</w:t>
      </w:r>
      <w:bookmarkEnd w:id="43"/>
    </w:p>
    <w:p>
      <w:pPr>
        <w:pStyle w:val="4"/>
        <w:numPr>
          <w:ilvl w:val="0"/>
          <w:numId w:val="0"/>
        </w:numPr>
        <w:ind w:firstLine="634"/>
      </w:pPr>
      <w:r>
        <w:rPr>
          <w:rFonts w:hint="eastAsia"/>
        </w:rPr>
        <w:t>产业发展体系构建。依托富锦市资源禀赋和优势产业，努力构建以现代化农业生产为基础，绿色食品、生化医药产业为主导，绿色能源、商贸物流产业为支撑，高端农机装备制造产业为特点的现代化大农业产业体系。</w:t>
      </w:r>
    </w:p>
    <w:p>
      <w:pPr>
        <w:pStyle w:val="9"/>
      </w:pPr>
      <w:r>
        <w:rPr>
          <w:rFonts w:hint="eastAsia"/>
        </w:rPr>
        <w:t>产业空间布局。根据富锦市现有资源和产业优势，逐步形成“一核三园两基地、双轴两带多区多节点”为主体的产业发展空间格局。</w:t>
      </w:r>
    </w:p>
    <w:p>
      <w:pPr>
        <w:pStyle w:val="9"/>
      </w:pPr>
      <w:r>
        <w:rPr>
          <w:rFonts w:hint="eastAsia"/>
        </w:rPr>
        <w:t>——“一核三园两基地”。整合黑龙江富锦经济开发区和富锦市化工园区生产及相关服务功能、富锦中心区商贸居住等生活服务功能、港口现代物流功能，港产城联动，打造富锦市中心城区产业发展极核，与二龙山镇工业园、长安镇工业园和上街基镇对外孵化园构成产业核心点。两基地为二龙山产业发展基地、锦山产业发展基地。二龙山和锦山镇已列入全省重点发展小城镇，二龙山产业基地以绿色食品产业配套协作功能与小微企业孵化功能为主；锦山产业基地以文化旅游服务功能与休闲商贸功能、绿色能源产业为主。</w:t>
      </w:r>
    </w:p>
    <w:p>
      <w:pPr>
        <w:pStyle w:val="9"/>
      </w:pPr>
      <w:r>
        <w:rPr>
          <w:rFonts w:hint="eastAsia"/>
        </w:rPr>
        <w:t>——“双轴”。依托主要交通线路、城镇发展轴和优势特色镇，自西向东贯通西部生态旅游、绿色农业发展、城镇核心经济区和东部现代化农业示范区；贯穿南部精品特色养殖、城镇核心经济区和北部边贸区。通过轴线骨架统领全域，推动资源、交通、物流线性联系，强化域内对俄对外深度联动，促进产业集聚和城镇发展。</w:t>
      </w:r>
    </w:p>
    <w:p>
      <w:pPr>
        <w:pStyle w:val="9"/>
      </w:pPr>
      <w:r>
        <w:rPr>
          <w:rFonts w:hint="eastAsia"/>
        </w:rPr>
        <w:t>——“两带多区、多节点”。借助松花江生态廊道、挠力河—七星河生态廊道，整合富锦国家湿地公园、森林公园和红色旅游等优势资源，培育一批有影响力的特色小镇、美丽乡村等旅游项目，推动旅游业与农业现代化、新型城镇化、工业现代化等深度融合发展。</w:t>
      </w:r>
    </w:p>
    <w:p>
      <w:pPr>
        <w:pStyle w:val="4"/>
        <w:numPr>
          <w:ilvl w:val="0"/>
          <w:numId w:val="0"/>
        </w:numPr>
        <w:ind w:firstLine="634"/>
      </w:pPr>
      <w:r>
        <w:rPr>
          <w:rFonts w:hint="eastAsia"/>
        </w:rPr>
        <w:t>发挥黑龙江富锦经济经开区龙头企业带动作用和区域农业资源优势，经济开发区重点发展绿色食品、生物基化工产业、化工新材料产业、医药中间体产业、精细化工产业、机械制造、物流配送、粮食仓储、新能源、对俄进出口等产业。保障产业园区用地需求，着力打造成为三江平原区域性农副产品交易集散中心和生产加工基地；精细化工产业集聚区和化工新材料主要承接地。</w:t>
      </w:r>
    </w:p>
    <w:p>
      <w:pPr>
        <w:pStyle w:val="3"/>
        <w:numPr>
          <w:ilvl w:val="0"/>
          <w:numId w:val="5"/>
        </w:numPr>
        <w:ind w:firstLineChars="0"/>
        <w:rPr>
          <w:b/>
        </w:rPr>
      </w:pPr>
      <w:bookmarkStart w:id="44" w:name="_Toc2973"/>
      <w:r>
        <w:rPr>
          <w:rFonts w:hint="eastAsia"/>
        </w:rPr>
        <w:t>建设用地节约集约</w:t>
      </w:r>
      <w:bookmarkEnd w:id="44"/>
    </w:p>
    <w:p>
      <w:r>
        <w:rPr>
          <w:rFonts w:hint="eastAsia"/>
        </w:rPr>
        <w:t>积极盘活存量和低效用地。集中开展低效工业用地整治提升行动。开展僵尸企业和低效及未利用土地处置。完善产业集聚区工业企业改造更新支持政策。盘活批而未供、闲置用地。实行差别化存量用地消化政策。针对批而未供用地不同形成原因，通过加大征地拆迁实施力度、开展招商引资工作、安排临时项目、明确规划地块用途、补办用地审批手续等方式分类处置。针对闲置用地不同形成原因，通过收购储备、实施流转、协议置换、转型升级等途径实施盘活。加强存量盘活工作组织保障。分类推进城镇低效用地再开发。针对旧厂房，通过拆改结合、局部扩建、空间汇聚、产业升级、退二进三等方式开展更新。针对旧街区和旧村庄，根据改造重建力度，分别通过微改造、全面改造、功能置换、引入第三产业、提升容积率、地上地下复合开发等方式开展更新。</w:t>
      </w:r>
    </w:p>
    <w:p>
      <w:r>
        <w:rPr>
          <w:rFonts w:hint="eastAsia"/>
        </w:rPr>
        <w:t>提高建设用地利用效率。完善建设用地绩效监测评估预警反馈机制，确保建设用地指标精准高效投放。动态监测各城镇人口规模、用地规模、存量用地挖潜规模、单位国内</w:t>
      </w:r>
      <w:bookmarkStart w:id="45" w:name="hmcheck_6efc4d4599374bdaab9c5ff8a877c73f"/>
      <w:r>
        <w:rPr>
          <w:rFonts w:hint="eastAsia"/>
        </w:rPr>
        <w:t>生产总值地耗</w:t>
      </w:r>
      <w:bookmarkEnd w:id="45"/>
      <w:r>
        <w:rPr>
          <w:rFonts w:hint="eastAsia"/>
        </w:rPr>
        <w:t>量，作为新增城镇用地指标投放的参考依据。提高各类行业用地的节约集约标准。推广节地技术和模式，推进建设用地多功能开发、地上地下空间立体综合开发利用，构建完善的工业用地高效集约利用激励约束机制。</w:t>
      </w:r>
    </w:p>
    <w:p>
      <w:pPr>
        <w:rPr>
          <w:rFonts w:ascii="黑体" w:hAnsi="黑体" w:eastAsia="黑体"/>
        </w:rPr>
      </w:pPr>
      <w:r>
        <w:rPr>
          <w:rFonts w:hint="eastAsia" w:ascii="黑体" w:hAnsi="黑体" w:eastAsia="黑体"/>
        </w:rPr>
        <w:t>第七章 优化中心城区空间布局，建设滨水宜居城市</w:t>
      </w:r>
    </w:p>
    <w:p>
      <w:pPr>
        <w:pStyle w:val="3"/>
        <w:numPr>
          <w:ilvl w:val="0"/>
          <w:numId w:val="6"/>
        </w:numPr>
        <w:ind w:firstLineChars="0"/>
        <w:rPr>
          <w:b/>
        </w:rPr>
      </w:pPr>
      <w:bookmarkStart w:id="46" w:name="_Toc19712"/>
      <w:r>
        <w:rPr>
          <w:rFonts w:hint="eastAsia"/>
        </w:rPr>
        <w:t>优化城市功能结构</w:t>
      </w:r>
      <w:bookmarkEnd w:id="46"/>
    </w:p>
    <w:p>
      <w:r>
        <w:rPr>
          <w:rFonts w:hint="eastAsia"/>
        </w:rPr>
        <w:t>规划中心城区的总体布局结构为：“一核、三轴、三带、五区”。</w:t>
      </w:r>
    </w:p>
    <w:p>
      <w:r>
        <w:rPr>
          <w:rFonts w:hint="eastAsia"/>
        </w:rPr>
        <w:t>——“一核”。即中心服务核，集富锦市多功能于一体的综合服务核心</w:t>
      </w:r>
    </w:p>
    <w:p>
      <w:r>
        <w:rPr>
          <w:rFonts w:hint="eastAsia"/>
        </w:rPr>
        <w:t>——“三轴”。经济发展轴即依托佳抚公路和中央大街，串联各个功能中心，连接四大功能片区，强化工业园区与各个功能核心交通联系，推动中心城区经济整体发展。商贸活力轴即依托福前铁路、同三公路及哈同高速等重要对外交通线路，以及铁路公路货运站，与规划的农机农资专业市场形成商贸活力轴。融合发展轴即依托富宏公路，连接锦东和老城区融合发展。</w:t>
      </w:r>
    </w:p>
    <w:p>
      <w:r>
        <w:rPr>
          <w:rFonts w:hint="eastAsia"/>
        </w:rPr>
        <w:t>——“三带”。即沿江生态景观带、幸福渠生态景观带、红旗渠生态景观带。</w:t>
      </w:r>
    </w:p>
    <w:p>
      <w:r>
        <w:rPr>
          <w:rFonts w:hint="eastAsia"/>
        </w:rPr>
        <w:t>——“五区”。即老城提升区：以生态居住、滨水休闲、行政办公、文化教育等功能为主的综合性片区。锦西活力区：以生态休闲、文化娱乐等功能为主。锦东融合区：以商务办公、新兴产业功能为主。商贸物流区：以铁路场站，物流集散对外交通为主。经济开发区：提升带动产业发展。</w:t>
      </w:r>
    </w:p>
    <w:p>
      <w:r>
        <w:rPr>
          <w:rFonts w:hint="eastAsia"/>
        </w:rPr>
        <w:t>落实中心城区空间结构，规划将中心城区划分为居住生活区、综合服务区、商业商务区、工业发展区、物流仓储区、绿地休闲区、交通枢纽区、战略预留区、村庄建设区、林业发展区、牧业发展区、农田保护区、生态保护区和生态控制区十四类规划分区。</w:t>
      </w:r>
    </w:p>
    <w:p>
      <w:pPr>
        <w:pStyle w:val="3"/>
        <w:numPr>
          <w:ilvl w:val="0"/>
          <w:numId w:val="6"/>
        </w:numPr>
        <w:ind w:firstLineChars="0"/>
        <w:rPr>
          <w:b/>
        </w:rPr>
      </w:pPr>
      <w:bookmarkStart w:id="47" w:name="_Toc3578"/>
      <w:r>
        <w:rPr>
          <w:rFonts w:hint="eastAsia"/>
        </w:rPr>
        <w:t>居住与住房空间保障</w:t>
      </w:r>
      <w:bookmarkEnd w:id="47"/>
    </w:p>
    <w:p>
      <w:pPr>
        <w:pStyle w:val="4"/>
        <w:numPr>
          <w:ilvl w:val="0"/>
          <w:numId w:val="0"/>
        </w:numPr>
        <w:ind w:firstLine="634"/>
      </w:pPr>
      <w:r>
        <w:rPr>
          <w:rFonts w:hint="eastAsia"/>
        </w:rPr>
        <w:t>合理调控城镇居住用地规模，保障职住平衡，疏解老城区居住功能。居住用地形成主要以二类城镇住宅用地为主，规划居住用地以现状品质提升及存量更新为主，规划现状品质提升主要集中在老城片区，存量更新主要集中在锦东、锦西片区。新增居住用地主要位于锦绣大街西段以北，幸福路以西，以及西平路、富福路、幸福路围合区域。</w:t>
      </w:r>
    </w:p>
    <w:p>
      <w:r>
        <w:rPr>
          <w:rFonts w:hint="eastAsia"/>
        </w:rPr>
        <w:t>合理把握存量与增量的关系，大力发展和盘活存量住房市场，实现住房一、二、三级市场联动，通过存量住房市场优化住房资源配置。优化住房供应的类型结构，促进中低价位住房建设，加大公共租赁住房建设。适时适度调整住房供应套型比例结构，保障人民群众对住房的个性化需求，促进房地产市场健康稳定发展。</w:t>
      </w:r>
    </w:p>
    <w:p>
      <w:r>
        <w:rPr>
          <w:rFonts w:hint="eastAsia"/>
        </w:rPr>
        <w:t>住房建设指引。合理布局政策性住房。规划布局宜邻近多层次多样化的就业密集区，依靠便利的日常生活服务设施，依托低成本的交通方式和设施，寻求功能混合和社会融合，并在居住用地供应计划中优先予以保障。推进老旧小区综合整治。统筹推进老旧小区综合整治和有机更新，推进智慧社区建设，开展老旧小区抗震加固、建筑节能改造、养老设施改造、无障碍设施补建、多层住宅加装电梯、增加停车位等工作，提升环境品质和公共服务能力。</w:t>
      </w:r>
    </w:p>
    <w:p>
      <w:pPr>
        <w:pStyle w:val="3"/>
        <w:numPr>
          <w:ilvl w:val="0"/>
          <w:numId w:val="6"/>
        </w:numPr>
        <w:ind w:firstLineChars="0"/>
        <w:rPr>
          <w:b/>
        </w:rPr>
      </w:pPr>
      <w:bookmarkStart w:id="48" w:name="_Toc8123"/>
      <w:r>
        <w:rPr>
          <w:rFonts w:hint="eastAsia"/>
        </w:rPr>
        <w:t>提升城市交通体系</w:t>
      </w:r>
      <w:bookmarkEnd w:id="48"/>
    </w:p>
    <w:p>
      <w:r>
        <w:rPr>
          <w:rFonts w:hint="eastAsia"/>
        </w:rPr>
        <w:t>城市综合交通发展目标。建设现代化高质量的城市综合立体交通网络，构建内外衔接顺畅的城市交通网，完善城市非机动车交通系统，发展绿色慢行交通体系，规划建设与道路容量相匹配的停车系统，协调动态与静态交通关系。</w:t>
      </w:r>
    </w:p>
    <w:p>
      <w:r>
        <w:rPr>
          <w:rFonts w:hint="eastAsia"/>
        </w:rPr>
        <w:t>路网结构。中心城区核心片区规划形成“四横六纵”、东西贯通、南北串通、层次分明的城镇主次道路网骨架。</w:t>
      </w:r>
    </w:p>
    <w:p>
      <w:r>
        <w:rPr>
          <w:rFonts w:hint="eastAsia"/>
        </w:rPr>
        <w:t>步行系统。保留南八路步行街及向阳路商业区步行系统，形成商业步行通道。结合中心商务区及特色商业街发展，打造沿街商业，形成商业步行通道。利用部分滨江路作为沿河的休憩、游玩步行、公园系统，形成漫步通道。</w:t>
      </w:r>
    </w:p>
    <w:p>
      <w:r>
        <w:rPr>
          <w:rFonts w:hint="eastAsia"/>
        </w:rPr>
        <w:t>旅游休闲自行车廊道。在城北滨江路、幸福路两侧，以及锦绣大街道路两侧设置旅游休闲自行车专用道，兼有旅游健身功能的慢行休闲廊道。</w:t>
      </w:r>
    </w:p>
    <w:p>
      <w:pPr>
        <w:pStyle w:val="3"/>
        <w:numPr>
          <w:ilvl w:val="0"/>
          <w:numId w:val="6"/>
        </w:numPr>
        <w:ind w:firstLineChars="0"/>
        <w:rPr>
          <w:b/>
        </w:rPr>
      </w:pPr>
      <w:bookmarkStart w:id="49" w:name="_Toc28761"/>
      <w:r>
        <w:rPr>
          <w:rFonts w:hint="eastAsia"/>
        </w:rPr>
        <w:t>构筑高品质生活空间</w:t>
      </w:r>
      <w:bookmarkEnd w:id="49"/>
    </w:p>
    <w:p>
      <w:r>
        <w:rPr>
          <w:rFonts w:hint="eastAsia"/>
        </w:rPr>
        <w:t>加强优质公共服务设施供给，提升区域中心城市综合服务功能，统筹布局大型公共服务设施和功能性设施，为市民提供内容丰富、形式多样的公共文化产品和服务。</w:t>
      </w:r>
    </w:p>
    <w:p>
      <w:r>
        <w:rPr>
          <w:rFonts w:hint="eastAsia"/>
        </w:rPr>
        <w:t>提供覆盖全年龄段的公共服务用地保障。积极应对人口年龄结构变化，加强对“一老一小”和特殊群体的服务保障和环境支持。构建全龄友好的无障碍环境，提升城市“温度”，彰显人文关怀。</w:t>
      </w:r>
    </w:p>
    <w:p>
      <w:r>
        <w:rPr>
          <w:rFonts w:hint="eastAsia"/>
        </w:rPr>
        <w:t>增加公共服务设施用地供给。中心城区构筑市（县）级服务设施+15分钟生活圈+5—10分钟生活圈的三级公共服务设施体系。</w:t>
      </w:r>
    </w:p>
    <w:p>
      <w:pPr>
        <w:pStyle w:val="3"/>
        <w:numPr>
          <w:ilvl w:val="0"/>
          <w:numId w:val="6"/>
        </w:numPr>
        <w:ind w:firstLineChars="0"/>
        <w:rPr>
          <w:b/>
        </w:rPr>
      </w:pPr>
      <w:bookmarkStart w:id="50" w:name="_Toc8465"/>
      <w:r>
        <w:rPr>
          <w:rFonts w:hint="eastAsia"/>
        </w:rPr>
        <w:t>打造活力商贸与产业发展空间</w:t>
      </w:r>
      <w:bookmarkEnd w:id="50"/>
    </w:p>
    <w:p>
      <w:r>
        <w:rPr>
          <w:rFonts w:hint="eastAsia"/>
        </w:rPr>
        <w:t>强化商业用地保障，打造区域商贸中心。重点围绕农机、农资、家居建材、二手车交易市场等领域，不断丰富各类专业市场发展业态，激活商贸服务功能。保障现状商业服务业用地需求。</w:t>
      </w:r>
    </w:p>
    <w:p>
      <w:r>
        <w:rPr>
          <w:rFonts w:hint="eastAsia"/>
        </w:rPr>
        <w:t>落实经济开发区用地保障，打造区域产业极核。围绕富锦市经济开发区内绿色食品、生化医疗和农机制造等特色产业发展引领与带动，整体构建“一核引领、双轴驱动、多园共进”的空间发展结构。同时保障园区内重点项目用地落位。</w:t>
      </w:r>
    </w:p>
    <w:p>
      <w:pPr>
        <w:pStyle w:val="3"/>
        <w:numPr>
          <w:ilvl w:val="0"/>
          <w:numId w:val="6"/>
        </w:numPr>
        <w:ind w:firstLineChars="0"/>
        <w:rPr>
          <w:b/>
        </w:rPr>
      </w:pPr>
      <w:bookmarkStart w:id="51" w:name="_Toc19106"/>
      <w:r>
        <w:rPr>
          <w:rFonts w:hint="eastAsia"/>
        </w:rPr>
        <w:t>构建布局合理的绿地与开敞空间</w:t>
      </w:r>
      <w:bookmarkEnd w:id="51"/>
    </w:p>
    <w:p>
      <w:r>
        <w:rPr>
          <w:rFonts w:hint="eastAsia"/>
        </w:rPr>
        <w:t>城市绿地系统指标。结合城市生态体系建设，完善中心城区公园绿地布局，城市建成区绿地率和人均公园绿地面积不低于相关行业主管部门的规定。</w:t>
      </w:r>
    </w:p>
    <w:p>
      <w:pPr>
        <w:pStyle w:val="4"/>
        <w:numPr>
          <w:ilvl w:val="0"/>
          <w:numId w:val="0"/>
        </w:numPr>
        <w:ind w:firstLine="634"/>
      </w:pPr>
      <w:r>
        <w:rPr>
          <w:rFonts w:hint="eastAsia"/>
        </w:rPr>
        <w:t>城市绿地系统格局。规划绿地系统结构为“一环、一带、多点”。</w:t>
      </w:r>
    </w:p>
    <w:p>
      <w:pPr>
        <w:pStyle w:val="4"/>
        <w:numPr>
          <w:ilvl w:val="0"/>
          <w:numId w:val="0"/>
        </w:numPr>
        <w:ind w:firstLine="634"/>
      </w:pPr>
      <w:r>
        <w:rPr>
          <w:rFonts w:hint="eastAsia"/>
        </w:rPr>
        <w:t>——“一环”。即沿江公园、幸福渠、红旗渠及锦绣大街围合而成的环城绿道，联系起各个公园绿地，形成中心城区的绿色生态环。</w:t>
      </w:r>
    </w:p>
    <w:p>
      <w:pPr>
        <w:pStyle w:val="4"/>
        <w:numPr>
          <w:ilvl w:val="0"/>
          <w:numId w:val="0"/>
        </w:numPr>
        <w:ind w:firstLine="634"/>
      </w:pPr>
      <w:r>
        <w:rPr>
          <w:rFonts w:hint="eastAsia"/>
        </w:rPr>
        <w:t>——“一带”。以松花江水系为依托，打造沿江风景游赏带。</w:t>
      </w:r>
    </w:p>
    <w:p>
      <w:pPr>
        <w:pStyle w:val="4"/>
        <w:numPr>
          <w:ilvl w:val="0"/>
          <w:numId w:val="0"/>
        </w:numPr>
        <w:ind w:firstLine="634"/>
      </w:pPr>
      <w:r>
        <w:rPr>
          <w:rFonts w:hint="eastAsia"/>
        </w:rPr>
        <w:t>——“多点”。指中心城区规划的多个城市公园。</w:t>
      </w:r>
    </w:p>
    <w:p>
      <w:pPr>
        <w:pStyle w:val="3"/>
        <w:numPr>
          <w:ilvl w:val="0"/>
          <w:numId w:val="6"/>
        </w:numPr>
        <w:ind w:firstLineChars="0"/>
        <w:rPr>
          <w:b/>
        </w:rPr>
      </w:pPr>
      <w:bookmarkStart w:id="52" w:name="_Toc28787"/>
      <w:r>
        <w:rPr>
          <w:rFonts w:hint="eastAsia"/>
        </w:rPr>
        <w:t>塑造特色景观风貌与城市设计</w:t>
      </w:r>
      <w:bookmarkEnd w:id="52"/>
    </w:p>
    <w:p>
      <w:r>
        <w:rPr>
          <w:rFonts w:hint="eastAsia"/>
        </w:rPr>
        <w:t>通过对城区内原有空间格局与形态特征及发展趋势的分析，城市设计应强调整体性和层次感；注重各个空间的整体和谐和景观结构的有机构成；充分利用现状的自然生态条件，形成既有特色又符合现状的用地布局。通过对城市形象物质形态构成中的“路径”“边界”“区域”“节点”“标志”的控制，以及对城市整体空间意象目标的把握，将绿化、广场、道路、标志建筑等人工景观与城区周边以及内部的山体、河流等自然景观联系起来，构建充满意蕴及表现力的生态山水园林城市，将富锦中心城区建设成为一个具有滨水景观特色的生态旅游城市。</w:t>
      </w:r>
    </w:p>
    <w:p>
      <w:pPr>
        <w:pStyle w:val="4"/>
        <w:numPr>
          <w:ilvl w:val="0"/>
          <w:numId w:val="0"/>
        </w:numPr>
        <w:ind w:firstLine="634"/>
      </w:pPr>
      <w:r>
        <w:rPr>
          <w:rFonts w:hint="eastAsia"/>
        </w:rPr>
        <w:t>城市总体风貌格局。规划形成“三带、四轴、四区、多廊、多点”的景观架构体系。</w:t>
      </w:r>
    </w:p>
    <w:p>
      <w:pPr>
        <w:pStyle w:val="4"/>
        <w:numPr>
          <w:ilvl w:val="0"/>
          <w:numId w:val="0"/>
        </w:numPr>
        <w:ind w:firstLine="634"/>
      </w:pPr>
      <w:r>
        <w:rPr>
          <w:rFonts w:hint="eastAsia"/>
        </w:rPr>
        <w:t>——“三带”。指松花江自然风光景观带、幸福渠生态景观带、红旗渠生态景观带。</w:t>
      </w:r>
    </w:p>
    <w:p>
      <w:r>
        <w:rPr>
          <w:rFonts w:hint="eastAsia"/>
        </w:rPr>
        <w:t>——“四轴”。滨江大街、锦绣大街、中央大街、向阳路。</w:t>
      </w:r>
    </w:p>
    <w:p>
      <w:r>
        <w:rPr>
          <w:rFonts w:hint="eastAsia"/>
        </w:rPr>
        <w:t>——“四区”。老城风貌区、锦西新区现代风貌区、锦东新区风貌区、开发区风貌区。</w:t>
      </w:r>
    </w:p>
    <w:p>
      <w:r>
        <w:rPr>
          <w:rFonts w:hint="eastAsia"/>
        </w:rPr>
        <w:t>——“多廊”。指的是视觉廊道，是在城市中通过视觉感受获取城市形象信息的主要载体。</w:t>
      </w:r>
    </w:p>
    <w:p>
      <w:r>
        <w:rPr>
          <w:rFonts w:hint="eastAsia"/>
        </w:rPr>
        <w:t>——“多点”。指的是城市景观节点，是吸引观景活动的焦点，也往往是城市风貌的集中体现之处。</w:t>
      </w:r>
    </w:p>
    <w:p>
      <w:pPr>
        <w:pStyle w:val="3"/>
        <w:numPr>
          <w:ilvl w:val="0"/>
          <w:numId w:val="6"/>
        </w:numPr>
        <w:ind w:firstLineChars="0"/>
        <w:rPr>
          <w:b/>
        </w:rPr>
      </w:pPr>
      <w:bookmarkStart w:id="53" w:name="_Toc22117"/>
      <w:r>
        <w:rPr>
          <w:rFonts w:hint="eastAsia"/>
        </w:rPr>
        <w:t>有序推动城市更新</w:t>
      </w:r>
      <w:bookmarkEnd w:id="53"/>
    </w:p>
    <w:p>
      <w:r>
        <w:rPr>
          <w:rFonts w:hint="eastAsia"/>
        </w:rPr>
        <w:t>城市更新原则。坚持“节约集约优先、盘活利用存量”原则，鼓励用地功能复合优化，提高土地使用效率。分时序、分区域、分功能有序推进，优先考虑城市基础设施及公共服务设施更新，补齐城市功能短板，积极推进留白增绿，提升城市空间品质和活力，避免大拆大建，保障公共利益，带动城市空间、城市功能和城市质量的提升。</w:t>
      </w:r>
    </w:p>
    <w:p>
      <w:pPr>
        <w:pStyle w:val="3"/>
        <w:numPr>
          <w:ilvl w:val="0"/>
          <w:numId w:val="6"/>
        </w:numPr>
        <w:ind w:firstLineChars="0"/>
        <w:rPr>
          <w:b/>
        </w:rPr>
      </w:pPr>
      <w:bookmarkStart w:id="54" w:name="_Toc8586"/>
      <w:r>
        <w:rPr>
          <w:rFonts w:hint="eastAsia"/>
        </w:rPr>
        <w:t>地下空间开发与利用</w:t>
      </w:r>
      <w:bookmarkEnd w:id="54"/>
    </w:p>
    <w:p>
      <w:r>
        <w:rPr>
          <w:rFonts w:hint="eastAsia"/>
        </w:rPr>
        <w:t>地下空间开发利用。结合城镇生产和生活的需要，合理修建地下商场、停车场、文娱活动场所，以及各种物资仓库，进行地下空间开发。结合党、政、军机关办公大楼修建附建式防空地下室。人口稠密区结合城镇基础建设修建地下商业街、公共活动场所。重大交通设施修建地下物资库和地下通道。</w:t>
      </w:r>
    </w:p>
    <w:p>
      <w:r>
        <w:rPr>
          <w:rFonts w:hint="eastAsia"/>
        </w:rPr>
        <w:t>分级开发引导。地下空间开发利用遵循系统性、可预见性、低碳节能环保、集约紧凑布局的原则，结合城市发展布局，可分层次、分级别依照其服务功能进行开发层次的划分。</w:t>
      </w:r>
    </w:p>
    <w:p>
      <w:pPr>
        <w:pStyle w:val="3"/>
        <w:numPr>
          <w:ilvl w:val="0"/>
          <w:numId w:val="6"/>
        </w:numPr>
        <w:ind w:firstLineChars="0"/>
        <w:rPr>
          <w:b/>
        </w:rPr>
      </w:pPr>
      <w:bookmarkStart w:id="55" w:name="_Toc32666"/>
      <w:r>
        <w:rPr>
          <w:rFonts w:hint="eastAsia"/>
        </w:rPr>
        <w:t>严格“四线”管控</w:t>
      </w:r>
      <w:bookmarkEnd w:id="55"/>
    </w:p>
    <w:p>
      <w:r>
        <w:rPr>
          <w:rFonts w:hint="eastAsia"/>
        </w:rPr>
        <w:t>中心城区的土地利用和各项建设实施“四线”控制，即城市绿线、城市蓝线、城市黄线、城市紫线。具体管理要求按相关规定执行。</w:t>
      </w:r>
    </w:p>
    <w:p>
      <w:pPr>
        <w:pStyle w:val="4"/>
        <w:numPr>
          <w:ilvl w:val="0"/>
          <w:numId w:val="0"/>
        </w:numPr>
        <w:ind w:firstLine="634"/>
      </w:pPr>
      <w:r>
        <w:rPr>
          <w:rFonts w:hint="eastAsia"/>
        </w:rPr>
        <w:t>城市绿线及管控要求。规划将对城市总体生态格局和绿地结构具有重要作用的城市绿地划定为城市绿线。绿线内的用地，不得改作他用，不得违反法律法规、强制性标准以及批准的规划进行开发建设。任何单位和个人不得在绿线范围内进行拦河截溪、取土采石、设置垃圾堆场、排放污水以及其他对生态环境构成破坏的活动。近期不进行绿化建设的规划绿地范围内的建设活动，应当进行生态环境影响分析，并按照《城乡规划法》的规定，予以严格控制。本规划禁止在公园绿地和防护绿地内进行城镇建设活动。</w:t>
      </w:r>
    </w:p>
    <w:p>
      <w:r>
        <w:rPr>
          <w:rFonts w:hint="eastAsia"/>
        </w:rPr>
        <w:t>城市蓝线及管控要求。城市蓝线，是指城市规划确定的江、河、湖、库、渠和湿地等城市地表水体保护和控制的地域界线，城市蓝线按照城市蓝线管理办法进行管理。蓝线一经划定，不得擅自调整，蓝线范围内原则上可进行水利工程、市政管线、港口码头、道路桥梁、综合防灾、河道整治、园林绿化、生态景观等公用设施建设，对确需占用河道建设的，应取得相关行政主管部门批准，并依法对占用水域岸线进行补偿。</w:t>
      </w:r>
    </w:p>
    <w:p>
      <w:r>
        <w:rPr>
          <w:rFonts w:hint="eastAsia"/>
        </w:rPr>
        <w:t>城市黄线及管控要求。对中心城区内的铁路、长途客运站、公共停车场、给水设施、排水设施、供燃设施、供热设施、供电设施、供燃设施、通信设施、消防设施等设施实施黄线控制。在黄线内禁止进行下列活动：违反城镇规划要求，进行建筑物、构筑物及其他设施的建设；违反国家有关技术标准和规范进行建设；未经批准，改装、迁移或拆毁原有城镇基础设施；其他损坏城镇基础设施或影响城镇基础设施安全和正常运转的行为。</w:t>
      </w:r>
    </w:p>
    <w:p>
      <w:r>
        <w:rPr>
          <w:rFonts w:hint="eastAsia"/>
        </w:rPr>
        <w:t>城市紫线及管控要求。紫线范围内禁止进行下列活动：违反保护规划的大面积拆除、开发；损坏或者拆毁保护规划确定保护的建（构）筑物和其他设施；修建破坏历史传统风貌的建（构）筑物和其他设施；占用或者破坏保护规划确定保留的园林绿地、河湖水系、道路和古树名木等；其他对历史文化街区和历史建筑的保护构成破坏性影响的活动。</w:t>
      </w:r>
    </w:p>
    <w:p>
      <w:pPr>
        <w:pStyle w:val="3"/>
        <w:numPr>
          <w:ilvl w:val="0"/>
          <w:numId w:val="6"/>
        </w:numPr>
        <w:ind w:firstLineChars="0"/>
        <w:rPr>
          <w:b/>
        </w:rPr>
      </w:pPr>
      <w:bookmarkStart w:id="56" w:name="_Toc17308"/>
      <w:r>
        <w:rPr>
          <w:rFonts w:hint="eastAsia"/>
        </w:rPr>
        <w:t>详细规划单元划分</w:t>
      </w:r>
      <w:bookmarkEnd w:id="56"/>
    </w:p>
    <w:p>
      <w:pPr>
        <w:pStyle w:val="4"/>
        <w:numPr>
          <w:ilvl w:val="0"/>
          <w:numId w:val="0"/>
        </w:numPr>
        <w:ind w:firstLine="634"/>
      </w:pPr>
      <w:r>
        <w:rPr>
          <w:rFonts w:hint="eastAsia"/>
        </w:rPr>
        <w:t>详细规划编制单元划分原则。依据空间结构、规划分区、城市骨架路网及河流岸线等自然界线，结合规划用地布局和原控规单元划分，考虑功能完整性、边界稳定性和规模适宜度，合理划定中心城区详细规划控制单元。划分编制单元应覆盖中心城区全部地域范围，相邻编制单元之间范围不得重叠和留有空隙。</w:t>
      </w:r>
    </w:p>
    <w:p>
      <w:pPr>
        <w:rPr>
          <w:rFonts w:ascii="黑体" w:hAnsi="黑体" w:eastAsia="黑体"/>
        </w:rPr>
      </w:pPr>
      <w:r>
        <w:rPr>
          <w:rFonts w:hint="eastAsia" w:ascii="黑体" w:hAnsi="黑体" w:eastAsia="黑体"/>
        </w:rPr>
        <w:t>第八章 强化城乡支撑保障体系</w:t>
      </w:r>
    </w:p>
    <w:p>
      <w:pPr>
        <w:pStyle w:val="3"/>
        <w:numPr>
          <w:ilvl w:val="0"/>
          <w:numId w:val="7"/>
        </w:numPr>
        <w:ind w:firstLineChars="0"/>
        <w:rPr>
          <w:b/>
        </w:rPr>
      </w:pPr>
      <w:bookmarkStart w:id="57" w:name="_Toc20752"/>
      <w:r>
        <w:rPr>
          <w:rFonts w:hint="eastAsia"/>
        </w:rPr>
        <w:t>构建便捷高效综合交通体系</w:t>
      </w:r>
      <w:bookmarkEnd w:id="57"/>
    </w:p>
    <w:p>
      <w:r>
        <w:rPr>
          <w:rFonts w:hint="eastAsia"/>
        </w:rPr>
        <w:t>加强与佳木斯、同江、抚远等周边城市的联系，将富锦建设成为哈佳同抚轴线的重要交通枢纽。提高中心城区与市域各乡镇联系的便捷程度。富锦与相邻地市全部实现高速公路相贯通，中心城区与各镇之间实现由二级以上高等级公路相贯通。</w:t>
      </w:r>
    </w:p>
    <w:p>
      <w:pPr>
        <w:pStyle w:val="3"/>
        <w:numPr>
          <w:ilvl w:val="0"/>
          <w:numId w:val="7"/>
        </w:numPr>
        <w:ind w:firstLineChars="0"/>
        <w:rPr>
          <w:b/>
        </w:rPr>
      </w:pPr>
      <w:bookmarkStart w:id="58" w:name="_Toc12231"/>
      <w:r>
        <w:rPr>
          <w:rFonts w:hint="eastAsia"/>
        </w:rPr>
        <w:t>完善城乡公共服务设施</w:t>
      </w:r>
      <w:bookmarkEnd w:id="58"/>
    </w:p>
    <w:p>
      <w:r>
        <w:rPr>
          <w:rFonts w:hint="eastAsia"/>
          <w:kern w:val="0"/>
        </w:rPr>
        <w:t>形成市（县）—乡镇（农场）—村庄的三级公共服务设施体系</w:t>
      </w:r>
      <w:r>
        <w:rPr>
          <w:rFonts w:hint="eastAsia"/>
        </w:rPr>
        <w:t>。完善中心城区文化、教育、体育、医疗卫生、养老等职能，构建市域综合服务中心，打造服务半径30公里的市级城乡生活圈；提升乡镇（农场）政府（场部）所在地的综合服务能力，补齐乡镇（农场）级公共服务设施短板，构建成为乡镇（农场）级服务中心，承担一定的市域服务职能，以半径15公里打造辐射周边村庄的乡镇（农场）级城乡生活圈。</w:t>
      </w:r>
    </w:p>
    <w:p>
      <w:r>
        <w:rPr>
          <w:rFonts w:hint="eastAsia"/>
        </w:rPr>
        <w:t>对学校、医院、公园、街道等公共场所进行适儿化改造，系统构建儿童友好空间体系，规划打造社区室外儿童友好乐园、儿童心灵驿站等特色儿童活动场所。</w:t>
      </w:r>
    </w:p>
    <w:p>
      <w:pPr>
        <w:pStyle w:val="3"/>
        <w:numPr>
          <w:ilvl w:val="0"/>
          <w:numId w:val="7"/>
        </w:numPr>
        <w:ind w:firstLineChars="0"/>
        <w:rPr>
          <w:b/>
        </w:rPr>
      </w:pPr>
      <w:bookmarkStart w:id="59" w:name="_Toc12317"/>
      <w:r>
        <w:rPr>
          <w:rFonts w:hint="eastAsia"/>
        </w:rPr>
        <w:t>加强水利设施建设</w:t>
      </w:r>
      <w:bookmarkEnd w:id="59"/>
    </w:p>
    <w:p>
      <w:pPr>
        <w:pStyle w:val="9"/>
      </w:pPr>
      <w:r>
        <w:rPr>
          <w:rFonts w:hint="eastAsia"/>
        </w:rPr>
        <w:t>加快防洪排涝减灾工程建设。支持构建蓄泄兼筹、点线面联防、干支流协调、防管控保障的防洪除涝防灾减灾体系，加强松花江干流堤防工程的落地保障。重点保障挠力河等主要支流、富锦支河等中小河流治理工程、七星河等重点涝区治理工程等重大工程和重点项目的用地需求。继续推进农村水利工程，重点实施农村饮水安全巩固提升工程、灌区节水改造续建配套和现代化改造，增加现有灌区的供水保障能力。高度重视水生态文明建设，实施</w:t>
      </w:r>
      <w:bookmarkStart w:id="60" w:name="hmcheck_88dc17fbe4f64f95bcc950ed408a470e"/>
      <w:r>
        <w:rPr>
          <w:rFonts w:hint="eastAsia"/>
        </w:rPr>
        <w:t>水土保持治理</w:t>
      </w:r>
      <w:bookmarkEnd w:id="60"/>
      <w:r>
        <w:rPr>
          <w:rFonts w:hint="eastAsia"/>
        </w:rPr>
        <w:t>工程。</w:t>
      </w:r>
    </w:p>
    <w:p>
      <w:pPr>
        <w:pStyle w:val="3"/>
        <w:numPr>
          <w:ilvl w:val="0"/>
          <w:numId w:val="7"/>
        </w:numPr>
        <w:ind w:firstLineChars="0"/>
        <w:rPr>
          <w:b/>
        </w:rPr>
      </w:pPr>
      <w:bookmarkStart w:id="61" w:name="_Toc24215"/>
      <w:r>
        <w:rPr>
          <w:rFonts w:hint="eastAsia"/>
        </w:rPr>
        <w:t>提升城乡市政基础设施综合保障能力</w:t>
      </w:r>
      <w:bookmarkEnd w:id="61"/>
    </w:p>
    <w:p>
      <w:pPr>
        <w:pStyle w:val="9"/>
      </w:pPr>
      <w:r>
        <w:rPr>
          <w:rFonts w:hint="eastAsia"/>
        </w:rPr>
        <w:t>城乡给水工程布局。保留市域现状水厂，市域内各乡镇根据各规划用水量扩建供水规模，提升处理工艺，保证供水水质。农村居民点可采用城镇管网延伸集中供水模式、联村集中供水模式、单村集中供水工程解决供水安全问题。规划远期，城镇供水普及率达到100%。</w:t>
      </w:r>
    </w:p>
    <w:p>
      <w:pPr>
        <w:pStyle w:val="9"/>
      </w:pPr>
      <w:r>
        <w:rPr>
          <w:rFonts w:hint="eastAsia"/>
        </w:rPr>
        <w:t>城乡排水工程布局。根据污水量测算，市域内各乡镇按照需求新建污水处理厂，保证污水处理厂出水水质达到《城镇污水处理厂污染物排放标准》（GB18918—2002）一级A标准，并合理选址保证规模。规划扩建中心城区污水处理厂，并考虑产业园及周边协调区发展要求，同时为未来中水回用发展预留处理空间。</w:t>
      </w:r>
    </w:p>
    <w:p>
      <w:pPr>
        <w:pStyle w:val="9"/>
      </w:pPr>
      <w:r>
        <w:rPr>
          <w:rFonts w:hint="eastAsia"/>
        </w:rPr>
        <w:t>完成市域雨污分流排水体制建设，雨水、污水总体结合地势敷设管道，局部低洼地区通过泵站提升后排放。污水由污水管网统一收集后，集中汇入污水处理厂，经污水处理厂处理达标后，排入水体。雨水管道就近排入排水邻近的水体。</w:t>
      </w:r>
    </w:p>
    <w:p>
      <w:pPr>
        <w:pStyle w:val="9"/>
      </w:pPr>
      <w:r>
        <w:rPr>
          <w:rFonts w:hint="eastAsia"/>
        </w:rPr>
        <w:t>城乡电力工程布局。规划电网具有较充裕的输变电能力，可满足相应规划水平年国民经济各部门及人民生活对电力的需求。系统网络结构应完善，分布合理，满足安全、经济、灵活、可靠。各级电网容量之间的比例应协调。电网网架结构的规划要充分发挥现有输变电设备的作用，并且不应对城市景观造成较大的影响。</w:t>
      </w:r>
    </w:p>
    <w:p>
      <w:pPr>
        <w:pStyle w:val="9"/>
      </w:pPr>
      <w:r>
        <w:rPr>
          <w:rFonts w:hint="eastAsia"/>
        </w:rPr>
        <w:t>规划加强市域电力廊道管控，高压线走廊沿城区外围及规划绿化带敷设。对于穿越城市建设用地的高压线路进行改线迁改或采用入地敷设的方式调整，降低对城市景观的影响。</w:t>
      </w:r>
    </w:p>
    <w:p>
      <w:pPr>
        <w:pStyle w:val="9"/>
      </w:pPr>
      <w:r>
        <w:rPr>
          <w:rFonts w:hint="eastAsia"/>
        </w:rPr>
        <w:t>城乡通信工程布局。全面提升网络综合通信能力，完善网络结构，建设一个具有现代化技术装备、容量大、业务种类多、运行高效、安全优质、符合现代通信技术潮流、技术水平先进的多功能通信网。建设实物传递、电子邮政和信息服务营业网，提供全方位、多层次、灵活、快速、方便的现代化邮政服务，形成布局合理、技术先进、方便迅速的邮政服务网络。</w:t>
      </w:r>
    </w:p>
    <w:p>
      <w:pPr>
        <w:pStyle w:val="9"/>
      </w:pPr>
      <w:r>
        <w:rPr>
          <w:rFonts w:hint="eastAsia"/>
        </w:rPr>
        <w:t>城乡燃气工程布局。利用富锦市天然气资源，推进城乡燃气管网建设，鼓励生物天然气工程和沼气工程建设，满足城乡多能互补、经济便利的用气需求。农村燃气以瓶装液化石油气为主要供气方式。</w:t>
      </w:r>
    </w:p>
    <w:p>
      <w:pPr>
        <w:pStyle w:val="9"/>
      </w:pPr>
      <w:r>
        <w:rPr>
          <w:rFonts w:hint="eastAsia"/>
        </w:rPr>
        <w:t>城乡供热工程布局。市域内规划中心城区和副中心城区主要采取集中供热的方式，以热电厂为主、集中锅炉房为辅的供热方式。一般镇区采取集中供热与分散供热相结合的方式，规划各乡镇建设集中供热锅炉房，达到镇区集中供暖。积极发展清洁能源，使用废弃物供暖、水源热泵等新型供热方式，发展分布式供热方式，保证供热安全。</w:t>
      </w:r>
    </w:p>
    <w:p>
      <w:pPr>
        <w:pStyle w:val="9"/>
      </w:pPr>
      <w:r>
        <w:rPr>
          <w:rFonts w:hint="eastAsia"/>
        </w:rPr>
        <w:t>城乡环卫工程布局。垃圾处理方式为集中填埋，其他镇建立垃圾转运站。农村生活垃圾建立村收集、镇转运、市处理的处理机制，垃圾集中倾倒、统一收集、统一处理。</w:t>
      </w:r>
    </w:p>
    <w:p>
      <w:pPr>
        <w:pStyle w:val="3"/>
        <w:numPr>
          <w:ilvl w:val="0"/>
          <w:numId w:val="7"/>
        </w:numPr>
        <w:ind w:firstLineChars="0"/>
        <w:rPr>
          <w:b/>
        </w:rPr>
      </w:pPr>
      <w:bookmarkStart w:id="62" w:name="_Toc30186"/>
      <w:r>
        <w:rPr>
          <w:rFonts w:hint="eastAsia"/>
        </w:rPr>
        <w:t>建设安全韧性与综合防灾体系</w:t>
      </w:r>
      <w:bookmarkEnd w:id="62"/>
    </w:p>
    <w:p>
      <w:pPr>
        <w:pStyle w:val="9"/>
      </w:pPr>
      <w:r>
        <w:rPr>
          <w:rFonts w:hint="eastAsia"/>
        </w:rPr>
        <w:t>综合防灾减灾目标。规划后富锦市域突发公共事件的预防与应急准备、应急处置、恢复重建和应急保障等能力明显增强，应急管理综合能力显著提高，有效减少灾害造成的生命财产损失。</w:t>
      </w:r>
    </w:p>
    <w:p>
      <w:pPr>
        <w:pStyle w:val="9"/>
      </w:pPr>
      <w:r>
        <w:rPr>
          <w:rFonts w:hint="eastAsia"/>
        </w:rPr>
        <w:t>防洪工程保障。规划期内完成现有江河堤防加固，提高防洪标准，其中松花江干流堤防达到五十年一遇，富锦市中心城区达到百年一遇，其他河流堤防标准将现有十年一遇提高到二十年一遇。</w:t>
      </w:r>
    </w:p>
    <w:p>
      <w:pPr>
        <w:pStyle w:val="9"/>
      </w:pPr>
      <w:r>
        <w:rPr>
          <w:rFonts w:hint="eastAsia"/>
        </w:rPr>
        <w:t>按照防洪标准要求进行堤防的加固整修，定期进行河道治理；结合水资源保护、生态环境保护的需求加强水土保持、生态涵养林或人工湿地的建设；加强河道的管理和汇报工作；加强相应的法律法规的宣传，严禁乱挖乱占河道；强化对防洪排涝的社会化管理，完善有效的政策措施和保障机制等。</w:t>
      </w:r>
    </w:p>
    <w:p>
      <w:pPr>
        <w:pStyle w:val="9"/>
      </w:pPr>
      <w:r>
        <w:rPr>
          <w:rFonts w:hint="eastAsia"/>
        </w:rPr>
        <w:t>消防工程保障。组织形式和性质为乡镇政府专职消防队，由政府组织和管理。其余乡镇规划建立乡镇志愿消防队，实现“一镇两车一队”的目标。村屯规划志愿消防队，合理加强市域各乡镇消防水源建设，对于尚未设置给水管网且天然水源不满足消防要求的，应设置消防水池。</w:t>
      </w:r>
    </w:p>
    <w:p>
      <w:pPr>
        <w:pStyle w:val="9"/>
      </w:pPr>
      <w:r>
        <w:rPr>
          <w:rFonts w:hint="eastAsia"/>
        </w:rPr>
        <w:t>人防工程保障。战时留城人数按照规划人口的40%计算，防空专业队工程按照战时留城人数的6%计算，医疗救援工程按照战时留城人数的3.5‰计算，物资仓库工程按照战时留城人员在半年时间内的供需要求考虑。</w:t>
      </w:r>
    </w:p>
    <w:p>
      <w:pPr>
        <w:pStyle w:val="9"/>
      </w:pPr>
      <w:r>
        <w:rPr>
          <w:rFonts w:hint="eastAsia"/>
        </w:rPr>
        <w:t>防疫及公共卫生安全设施保障。规划以统筹市域卫生防疫事业发展为主题，以保障市域全体居民平等享有优质医疗卫生服务为目标，以资源优化组合和体制创新为动力，顺应卫生防疫事业发展趋势，强化市域卫生资源优化配置，不断完善公共卫生安全保障体系，逐步提高应急处置能力，加快推进医疗卫生机构配套建设，建立完善卫生投入保障机制，促进富锦市卫生防疫事业健康、有序发展。</w:t>
      </w:r>
    </w:p>
    <w:p>
      <w:pPr>
        <w:pStyle w:val="9"/>
      </w:pPr>
      <w:r>
        <w:rPr>
          <w:rFonts w:hint="eastAsia"/>
        </w:rPr>
        <w:t>气象灾害防治工程保障。结合防灾减灾发展需求，保障气象灾害防御站点、农业气象保障观测站点、生态气象观测站点和城市内涝气象观测站点等气象站网布局。</w:t>
      </w:r>
    </w:p>
    <w:p>
      <w:pPr>
        <w:pStyle w:val="7"/>
      </w:pPr>
      <w:r>
        <w:rPr>
          <w:rFonts w:hint="eastAsia"/>
        </w:rPr>
        <w:t>第九章 塑造特色魅力空间</w:t>
      </w:r>
    </w:p>
    <w:p>
      <w:pPr>
        <w:pStyle w:val="3"/>
        <w:numPr>
          <w:ilvl w:val="0"/>
          <w:numId w:val="8"/>
        </w:numPr>
        <w:ind w:firstLineChars="0"/>
        <w:rPr>
          <w:b/>
        </w:rPr>
      </w:pPr>
      <w:bookmarkStart w:id="63" w:name="_Toc26533"/>
      <w:r>
        <w:rPr>
          <w:rFonts w:hint="eastAsia"/>
        </w:rPr>
        <w:t>历史文化保护与活化利用</w:t>
      </w:r>
      <w:bookmarkEnd w:id="63"/>
    </w:p>
    <w:p>
      <w:r>
        <w:rPr>
          <w:rFonts w:hint="eastAsia"/>
        </w:rPr>
        <w:t>物质文化遗产的保护体系为文物保护单位。非物质文化遗产的保护体系包括对传统美术、民间曲艺、民间技艺和传统民俗等非物质文化遗产的保护，也包括对地方传统风俗节庆及地域人文精神等其他优秀传统文化的保护。构建历史文化保护格局。基于富锦市域内文物保护单位和非物质文化遗产的重要性和资源空间分布，规划构建市域“两带三片多点”的历史文化保护格局。</w:t>
      </w:r>
    </w:p>
    <w:p>
      <w:r>
        <w:rPr>
          <w:rFonts w:hint="eastAsia"/>
        </w:rPr>
        <w:t>——“两带”。即松花江文化带和七星河—挠力河文化带。</w:t>
      </w:r>
    </w:p>
    <w:p>
      <w:r>
        <w:rPr>
          <w:rFonts w:hint="eastAsia"/>
        </w:rPr>
        <w:t>——“三片”。为两山红色历史文化片区、嘎尔当古城历史文化片区和七星河流域遗址片区。</w:t>
      </w:r>
    </w:p>
    <w:p>
      <w:r>
        <w:rPr>
          <w:rFonts w:hint="eastAsia"/>
        </w:rPr>
        <w:t>——“多点”。即分布于市域范围内的各级文物保护单位和尚未核定为保护单位的不可移动文物。</w:t>
      </w:r>
    </w:p>
    <w:p>
      <w:r>
        <w:rPr>
          <w:rFonts w:hint="eastAsia"/>
        </w:rPr>
        <w:t>历史文化资源活化利用。完善历史文化节点的交通网络，改善重点文化旅游景点交通衔接，实现铁路、公路和航空运输之间的无缝整合；着重完善交通枢纽到达文化体验目的地交通衔接服务。</w:t>
      </w:r>
    </w:p>
    <w:p>
      <w:r>
        <w:rPr>
          <w:rFonts w:hint="eastAsia"/>
        </w:rPr>
        <w:t>加强历史文化保护空间管控。统筹划定各类历史文化资源控制线，及时将文物资源的空间信息纳入国土空间规划“一张图”，明确管控要求，实施严格保护。对于纳入历史文化遗产保护名录、但暂不具备历史文化保护线划定基础的，加强部门协同，及时落实动态补划。</w:t>
      </w:r>
    </w:p>
    <w:p>
      <w:pPr>
        <w:pStyle w:val="3"/>
        <w:numPr>
          <w:ilvl w:val="0"/>
          <w:numId w:val="8"/>
        </w:numPr>
        <w:ind w:firstLineChars="0"/>
        <w:rPr>
          <w:b/>
        </w:rPr>
      </w:pPr>
      <w:bookmarkStart w:id="64" w:name="_Toc21144"/>
      <w:r>
        <w:rPr>
          <w:rFonts w:hint="eastAsia"/>
        </w:rPr>
        <w:t>城乡风貌特色塑造</w:t>
      </w:r>
      <w:bookmarkEnd w:id="64"/>
    </w:p>
    <w:p>
      <w:r>
        <w:rPr>
          <w:rFonts w:hint="eastAsia"/>
        </w:rPr>
        <w:t>城乡整体风貌定位与特征。富锦市整体城乡风貌定位为：“松江画卷，蓝脉绿网，稻海田园，魅力富锦”。以松花江及沿江滨水景观形成富锦临江万里画卷，蜿蜒流淌的四条河流串联起沿途众多自然景区，如黑龙江三环泡国家级自然保护区（湿地）、黑龙江挠力河国家级自然保护区（湿地）、黑龙江富锦国家湿地公园（湿地）等，展现着富锦的壮美图景。垦荒故事、垦殖文化从这里发生并传扬；“北国粮仓”造就着“稻海田园”壮美景致，现代化农业讲述着富锦的代代辉煌。风貌特色顺应“山、水、林、田、湿”的自然格局，坚持生态优先、绿色发展，因形就势突出蓝脉绿网的城市特色；保障湿地泡泽景观本底，强化沃土与良田等现代化农业景观，凸显特色村镇文化风情；传承富锦人民拼搏奋进的精神面貌，彰显魅力富锦活力新风。</w:t>
      </w:r>
    </w:p>
    <w:p>
      <w:r>
        <w:rPr>
          <w:rFonts w:hint="eastAsia"/>
        </w:rPr>
        <w:t>民族文化多元。富锦市是赫哲族、满族的聚集地之一，同时也有部分朝鲜族、回族等少数民族，形成了别具特色的民族民俗风情。</w:t>
      </w:r>
    </w:p>
    <w:p>
      <w:r>
        <w:rPr>
          <w:rFonts w:hint="eastAsia"/>
        </w:rPr>
        <w:t>农业景观独具特色。富锦市具有大农业的产业优势、大粮仓的功能优势，利用农业资源打造农业景观是富锦市最具特色的城市风貌。塑造“稻海田园”景致，营造“稻田画”“稻田景观带”等特色大地景观，建设田园综合体，彰显农业强市的独特魅力。</w:t>
      </w:r>
    </w:p>
    <w:p>
      <w:pPr>
        <w:pStyle w:val="3"/>
        <w:numPr>
          <w:ilvl w:val="0"/>
          <w:numId w:val="8"/>
        </w:numPr>
        <w:ind w:firstLineChars="0"/>
        <w:rPr>
          <w:b/>
        </w:rPr>
      </w:pPr>
      <w:bookmarkStart w:id="65" w:name="_Toc20826"/>
      <w:r>
        <w:rPr>
          <w:rFonts w:hint="eastAsia"/>
        </w:rPr>
        <w:t>全域旅游发展</w:t>
      </w:r>
      <w:bookmarkEnd w:id="65"/>
    </w:p>
    <w:p>
      <w:pPr>
        <w:pStyle w:val="9"/>
      </w:pPr>
      <w:r>
        <w:rPr>
          <w:rFonts w:hint="eastAsia"/>
        </w:rPr>
        <w:t>全域旅游发展目标。富锦的旅游以三江平原的自然山水为基础，悠久的历史人文传统和北大荒农业文化为底蕴，丰富的乡镇民俗和城市文化为亮点，发挥生态旅游、红色旅游、农业旅游、城市旅游四大资源优势，强化以农业为主要来源的创意主题，创造自己的特色、品牌和独有的吸引力，将富锦打造成为东北创意农业旅游胜地，黑龙江“华夏东极”的重要节点。</w:t>
      </w:r>
    </w:p>
    <w:p>
      <w:pPr>
        <w:pStyle w:val="7"/>
      </w:pPr>
      <w:r>
        <w:rPr>
          <w:rFonts w:hint="eastAsia"/>
        </w:rPr>
        <w:t>第十章 区域协同发展</w:t>
      </w:r>
    </w:p>
    <w:bookmarkEnd w:id="22"/>
    <w:p>
      <w:r>
        <w:rPr>
          <w:rFonts w:hint="eastAsia"/>
        </w:rPr>
        <w:t>积极融入黑龙江省东部城市组团、哈佳同抚开发开放轴线，协同周边城市。支撑黑龙江东部地区发展，加快黑龙江江海联运体系建设。发挥现有全国主要商品粮基地的地位，突出富锦市作为黑龙江省绿色食品基地的重要地位，积极推进黑龙江省东部组团城市之间的经济合作与协调发展，加强富锦在产业发展、生态建设、环境保护、城镇空间与基础设施布局等方面的协调发展。依托哈同公路建设，发挥“三江平原腹地中心”和背靠“一桥一岛”的区位优势，畅通内外循环“大动脉”，加快建成多式联运中心，打通江海联运通道。</w:t>
      </w:r>
    </w:p>
    <w:p>
      <w:r>
        <w:rPr>
          <w:rFonts w:hint="eastAsia"/>
        </w:rPr>
        <w:t>积极对接三江平原城市，推动三江平原创新协调发展。与三江平原其他邻近城市进行生态保护协调，加强三江平原湿地生态功能区的建设，重点加强与饶河、同江等三江平原水土流失的治理和湿地生态保护方面的衔接和合作；重点加强富锦与绥滨、饶河、宝清、双鸭山、鸡西、虎林等市县的交通联系，通过富绥松花江大桥、哈同高速、建虎高速、福前铁路，保障相互间的顺畅对接。加强富锦与俄罗斯通道对接，积极推进富锦新港的建设，密切富锦与俄罗斯通道的交通联系。依托经济走廊、口岸城市，推动三江平原创新协调发展，积极开展区域间招商合作、科技成果转化、旅游文化合作、产业链条对接，增强对三江平原地区辐射带动作用。</w:t>
      </w:r>
    </w:p>
    <w:p>
      <w:r>
        <w:rPr>
          <w:rFonts w:hint="eastAsia"/>
        </w:rPr>
        <w:t>积极融入佳木斯市对俄沿江开放开发带建设，协同同江、抚远，打造对俄前沿窗口、全省东部区域旅游集散地和全国生态旅游胜地。强化富锦与同江、抚远等其他市（县）的分工协作，加快产业对接，协调各市（县）间的产业分工，合作建设，在更大的范围内考虑产业链的展开，寻求经济共同发展的新增长点，打造对俄前沿窗口。同时加强与同江、抚远在区域内的旅游合作，共同创建黑龙江省东部区域旅游集散地和全国生态旅游胜地。</w:t>
      </w:r>
    </w:p>
    <w:p>
      <w:r>
        <w:rPr>
          <w:rFonts w:hint="eastAsia"/>
        </w:rPr>
        <w:t>协调市域乡镇（农场）之间发展，构建多元、开放、高效、优质的新型城镇化空间布局。强化中心城区和副中心城区（建三江）的龙头带动作用，加大对边远乡镇的扶持和经济辐射。积极培育重点镇—二龙山镇、锦山镇，发展其他一般城镇和农场驻地，加速边远地区生活困难群众向中心城区转移，形成外围乡镇的增长点和辐射中心。加强市域各镇与建三江七星、创业、大兴三个农场在区域交通体系、城镇空间与基础设施布局等方面的统筹协调发展。围绕中心城区的发展战略，积极调整产业结构，形成以市区为中心的梯次产业结构布局。结合建虎高速（建三江—虎林）、建黑高速（建三江—黑瞎子岛）的贯通、佳木斯至黑瞎子岛高速铁路的建设和黑龙江省东部环形通道建设，完善市域立体交通网络体系，加速各乡镇农场之间的交通联系，密切偏远乡镇、农场与中心城区和副中心城区（建三江）的联系。以提高城镇化质量为导向，优化空间布局结构，提高空间配置效率，改善空间功能品质，增强空间治理能力，支撑重大区域战略实施。</w:t>
      </w:r>
    </w:p>
    <w:p>
      <w:pPr>
        <w:rPr>
          <w:rFonts w:ascii="黑体" w:hAnsi="黑体" w:eastAsia="黑体"/>
        </w:rPr>
      </w:pPr>
      <w:r>
        <w:rPr>
          <w:rFonts w:hint="eastAsia" w:ascii="黑体" w:hAnsi="黑体" w:eastAsia="黑体"/>
        </w:rPr>
        <w:t>第十一章 规划实施保障</w:t>
      </w:r>
    </w:p>
    <w:p>
      <w:pPr>
        <w:pStyle w:val="3"/>
        <w:numPr>
          <w:ilvl w:val="0"/>
          <w:numId w:val="9"/>
        </w:numPr>
        <w:ind w:firstLineChars="0"/>
        <w:rPr>
          <w:b/>
        </w:rPr>
      </w:pPr>
      <w:bookmarkStart w:id="66" w:name="_Toc2829"/>
      <w:r>
        <w:rPr>
          <w:rFonts w:hint="eastAsia"/>
        </w:rPr>
        <w:t>加强党的领导</w:t>
      </w:r>
      <w:bookmarkEnd w:id="66"/>
    </w:p>
    <w:p>
      <w:pPr>
        <w:rPr>
          <w:b/>
        </w:rPr>
      </w:pPr>
      <w:r>
        <w:rPr>
          <w:rFonts w:hint="eastAsia"/>
        </w:rPr>
        <w:t>落实党委和政府国土空间规划管理主体责任。深入学习贯彻习近平新时代中国特色社会主义思想，深刻领悟“两个确立”的决定性意义，增强“四个意识”、坚定“四个自信”、做到“两个维护”，不断提高政治判断力、政治领悟力、政治执行力，充分发挥党总揽全局、协调各方的领导核心作用，把党的领导贯彻到国土空间规划编制实施全过程各领域各环节。落实地方各级党委和政府国土空间规划管理主体责任，坚持“多规合一”，强化规划严肃性，规划一经批准，任何部门和个人不得随意修改，违规变更。</w:t>
      </w:r>
    </w:p>
    <w:p>
      <w:r>
        <w:rPr>
          <w:rFonts w:hint="eastAsia"/>
        </w:rPr>
        <w:t>乡镇总体规划指引。富锦市所有乡镇均编制国土空间规划。</w:t>
      </w:r>
    </w:p>
    <w:p>
      <w:pPr>
        <w:ind w:firstLine="0" w:firstLineChars="0"/>
        <w:rPr>
          <w:highlight w:val="green"/>
        </w:rPr>
      </w:pPr>
      <w:r>
        <w:rPr>
          <w:rFonts w:hint="eastAsia"/>
        </w:rPr>
        <w:t>乡镇级国土空间总体规划应落实市级国土空间总体规划确定的规模等级和职能定位，结合本辖区内资源禀赋条件，进一步细化规划分区及保护与发展的管控要求；应严格落实市级国土空间总体规划的指标体系，将耕地保有量、生态保护红线面积、永久基本农田面积、城镇开发边界面积等主要指标予以落实。</w:t>
      </w:r>
    </w:p>
    <w:p>
      <w:pPr>
        <w:pStyle w:val="4"/>
        <w:numPr>
          <w:ilvl w:val="0"/>
          <w:numId w:val="0"/>
        </w:numPr>
        <w:ind w:firstLine="634"/>
      </w:pPr>
      <w:r>
        <w:rPr>
          <w:rFonts w:hint="eastAsia"/>
        </w:rPr>
        <w:t>对详细规划的传导。城镇开发边界内编制控制性详细规划，主要传导内容包括中心城区详细规划编制单元，发展规模、功能布局、要素配置、空间形态等。详细规划应遵循城镇开发强度分区、高度、风貌等空间形态、城市设计及其他内容控制引导要求。富锦市全部村庄单独编制村庄规划。</w:t>
      </w:r>
    </w:p>
    <w:p>
      <w:pPr>
        <w:pStyle w:val="4"/>
        <w:numPr>
          <w:ilvl w:val="0"/>
          <w:numId w:val="0"/>
        </w:numPr>
        <w:ind w:firstLine="634"/>
      </w:pPr>
      <w:r>
        <w:rPr>
          <w:rFonts w:hint="eastAsia"/>
        </w:rPr>
        <w:t>对相关专项规划的传导。以国土空间总体规划明确的目标作为各专项规划的总体目标，按照各专项规划的需求细化分解系统分目标。理顺国土空间总体规划明确的专项系统策略与机制，作为各专项系统规划编制的顶层技术要求，落实到各专项规划的编制中，体现对上位规划要求传导与延续。严格传导落实核心指标，适当充实各专项规划编制与实施的操作性指标，以发挥其对规划建设全过程的控制和引导作用。强化对资源总量和利用效率、空间管控底线的指标管控。结合各专项规划编制要求，补充深化方案、策略与机制。</w:t>
      </w:r>
    </w:p>
    <w:p>
      <w:pPr>
        <w:pStyle w:val="3"/>
        <w:numPr>
          <w:ilvl w:val="0"/>
          <w:numId w:val="9"/>
        </w:numPr>
        <w:ind w:firstLineChars="0"/>
        <w:rPr>
          <w:b/>
        </w:rPr>
      </w:pPr>
      <w:bookmarkStart w:id="67" w:name="_Toc26843"/>
      <w:r>
        <w:rPr>
          <w:rFonts w:hint="eastAsia"/>
        </w:rPr>
        <w:t>制定完善保障机制</w:t>
      </w:r>
      <w:bookmarkEnd w:id="67"/>
    </w:p>
    <w:p>
      <w:r>
        <w:rPr>
          <w:rFonts w:hint="eastAsia"/>
        </w:rPr>
        <w:t>落实主体责任。落实主体责任制，保障规划目标逐级落实、有效实施加强对总体规划目标任务的分解细化和实施推动，制定各级各类规划及专项规划，结合国民经济和社会发展规划、市（县）级年度重大项目建设安排和财政支出，滚动编制近期建设规划和年度实施计划，确保总体规划有效落实。</w:t>
      </w:r>
    </w:p>
    <w:p>
      <w:r>
        <w:rPr>
          <w:rFonts w:hint="eastAsia"/>
        </w:rPr>
        <w:t>建立完善市（县）级层面协同联动实施机制。建立市（县）级统筹、乡镇级落实的实施机制，分解落实总体规划确定的目标任务。由市政府牵头，统筹各部门，建立多部门协同联动管理机制，细化梳理规划实施问题，建立依法合规、科学高效的管理协作机制。</w:t>
      </w:r>
    </w:p>
    <w:p>
      <w:pPr>
        <w:spacing w:line="560" w:lineRule="exact"/>
      </w:pPr>
      <w:r>
        <w:rPr>
          <w:rFonts w:hint="eastAsia"/>
        </w:rPr>
        <w:t>完善责任规划师制度和公众参与机制。建立城市发展重大问题和重大项目规划咨询机制，完善专家咨询委员会和责任规划师以及公众参与制度，实行规划专题会议制度，引导各领域的专家学者、市民代表在规划编制、决策和实施中建言献策、发挥作用，使规划更好地反映民意、汇集民智、凝聚民心，增加规划的科学性。</w:t>
      </w:r>
    </w:p>
    <w:p>
      <w:pPr>
        <w:spacing w:line="560" w:lineRule="exact"/>
      </w:pPr>
      <w:r>
        <w:rPr>
          <w:rFonts w:hint="eastAsia"/>
        </w:rPr>
        <w:t>完善相关政策法规体系。依照国家有关法规，加快研究制定地方性法规、细则，维护规划的权威性和严肃性，使富锦市的各项建设活动按照国土空间总体规划健康有序地进行。围绕落实市级规划目标以及发展改革、财政、生态环境、住房城乡建设、农业农村等有关部门按照职能分工，研究出台财政、生态、产业等领域配套政策，形成规划实施合力。</w:t>
      </w:r>
    </w:p>
    <w:p>
      <w:pPr>
        <w:pStyle w:val="4"/>
        <w:numPr>
          <w:ilvl w:val="0"/>
          <w:numId w:val="0"/>
        </w:numPr>
        <w:spacing w:line="560" w:lineRule="exact"/>
        <w:ind w:firstLine="635"/>
      </w:pPr>
      <w:r>
        <w:rPr>
          <w:rFonts w:hint="eastAsia"/>
        </w:rPr>
        <w:t>健全利益补偿制度。优化财政支农结构，创新资金投入方式和运行机制，建立涉农资金统筹整合长效机制。建立耕地保护补偿政策，支持农产品主产区公共服务和基础设施配套建设。</w:t>
      </w:r>
    </w:p>
    <w:p>
      <w:pPr>
        <w:pStyle w:val="4"/>
        <w:numPr>
          <w:ilvl w:val="0"/>
          <w:numId w:val="0"/>
        </w:numPr>
        <w:spacing w:line="560" w:lineRule="exact"/>
        <w:ind w:firstLine="635"/>
      </w:pPr>
      <w:r>
        <w:rPr>
          <w:rFonts w:hint="eastAsia"/>
        </w:rPr>
        <w:t>建立国土空间用途管制制度。依据国土空间规划和用地报批等相关规定，建立国土空间用途管制制度，对全部国土空间实行分级分类管控，符合规划用途、空间准入条件的方可办理空间准入许可。加强对市（县）级各类空间功能定位、管控与发展方向的指导和约束，统筹跨县、区重点区域的管控。</w:t>
      </w:r>
    </w:p>
    <w:p>
      <w:pPr>
        <w:pStyle w:val="3"/>
        <w:numPr>
          <w:ilvl w:val="0"/>
          <w:numId w:val="9"/>
        </w:numPr>
        <w:ind w:firstLineChars="0"/>
        <w:rPr>
          <w:b/>
        </w:rPr>
      </w:pPr>
      <w:bookmarkStart w:id="68" w:name="_Toc19545"/>
      <w:r>
        <w:rPr>
          <w:rFonts w:hint="eastAsia"/>
        </w:rPr>
        <w:t>实施规划的全生命周期管理</w:t>
      </w:r>
      <w:bookmarkEnd w:id="68"/>
    </w:p>
    <w:p>
      <w:r>
        <w:rPr>
          <w:rFonts w:hint="eastAsia"/>
        </w:rPr>
        <w:t>依托省、市级国土空间信息平台资源，整合自然资源现状、规划、管理及社会经济等数据，建立由市级各部门共建共享共用、富锦市统一、市县联动的国土空间基础信息平台。在明确规划刚性管控要素的前提下，实现各类规划在规划体系、空间布局、数据底版、技术标准、信息平台和管理机制等方面的统一。健全常态化的规划实施评估和城市体检机制，推进国土空间规划的动态维护和优化调整，实现“编制—审查—实施—监测—评估—预警”国土空间规划全流程闭环式管理。为自然资源调查监测、监管决策和政务服务三大应用体系提供技术支撑。</w:t>
      </w:r>
    </w:p>
    <w:p>
      <w:pPr>
        <w:pStyle w:val="4"/>
        <w:numPr>
          <w:ilvl w:val="0"/>
          <w:numId w:val="0"/>
        </w:numPr>
        <w:ind w:firstLine="634"/>
      </w:pPr>
      <w:r>
        <w:rPr>
          <w:rFonts w:hint="eastAsia"/>
        </w:rPr>
        <w:t>建立规划实施及管理体系。建立富锦市规划实施及管理体系，支持空间治理信息共享及业务协同办理的工作平台，并作为“互联网+政务服务”平台重要组成部分，完成县级建设项目的一次性审批和重大区域项目的在线协同审批，实现各部门间信息互联互通，协同协力、共建共享，实现城市精细化管理。</w:t>
      </w:r>
    </w:p>
    <w:p>
      <w:pPr>
        <w:pStyle w:val="4"/>
        <w:numPr>
          <w:ilvl w:val="0"/>
          <w:numId w:val="0"/>
        </w:numPr>
        <w:ind w:firstLine="634"/>
      </w:pPr>
      <w:r>
        <w:rPr>
          <w:rFonts w:hint="eastAsia"/>
        </w:rPr>
        <w:t>建设国土空间“一张图”实施监督信息系统。衔接市级国土空间规划“一张图”实施监督信息系统，在底图的基础上，整合县级国土空间总体规划和专项规划，汇总乡镇国土空间总体规划，建立基于“一张图”的规划管理系统，实现多部门多层级联审，支撑规划实施的动态监管。</w:t>
      </w:r>
    </w:p>
    <w:p>
      <w:r>
        <w:rPr>
          <w:rFonts w:hint="eastAsia"/>
        </w:rPr>
        <w:t>完善国土空间基础信息平台。将国土空间数字化地图和国土空间规划“一张图”统一纳入国土空间基础信息平台，贯穿国土调查、规划、用途管制、执法督查等各环节的全生命周期管理。加强横向联通和数据共享，为各级政府及相关部门提供国土空间统一底图和数据应用服务，提升协同管理效能。</w:t>
      </w:r>
    </w:p>
    <w:p>
      <w:pPr>
        <w:pStyle w:val="4"/>
        <w:numPr>
          <w:ilvl w:val="0"/>
          <w:numId w:val="0"/>
        </w:numPr>
        <w:ind w:firstLine="634"/>
      </w:pPr>
      <w:r>
        <w:rPr>
          <w:rFonts w:hint="eastAsia"/>
        </w:rPr>
        <w:t>完善社会公众参与机制。搭建全过程、全方位的公众参与平台，建立贯穿规划编制、实施、监督及城市治理全过程的公众参与机制，保障公众及时获取规划信息并有效反馈意见，鼓励和引导社会组织成为代表公众参与规划实施的主体，引导公众积极为地方发展建言。完善公众参与规划实施的社会监督机制。探索建立多方协商、共建共治的社区自治方式，实行社区规划师制度，引导和鼓励市民、企业等参与规划制定、决策和实施。加强国土空间规划信息的宣传和普及，建立常态化规划宣传和交流互动机制。普及规划知识，提高社会公众对国土空间规划的理解和认识。</w:t>
      </w:r>
    </w:p>
    <w:p>
      <w:pPr>
        <w:ind w:firstLine="6240" w:firstLineChars="1950"/>
      </w:pPr>
    </w:p>
    <w:p>
      <w:pPr>
        <w:ind w:firstLine="6240" w:firstLineChars="1950"/>
      </w:pPr>
    </w:p>
    <w:p>
      <w:pPr>
        <w:pStyle w:val="24"/>
      </w:pPr>
    </w:p>
    <w:p>
      <w:pPr>
        <w:pStyle w:val="24"/>
      </w:pPr>
    </w:p>
    <w:p>
      <w:pPr>
        <w:pStyle w:val="24"/>
      </w:pPr>
      <w:bookmarkStart w:id="69" w:name="_GoBack"/>
      <w:bookmarkEnd w:id="69"/>
    </w:p>
    <w:sectPr>
      <w:footerReference r:id="rId15" w:type="default"/>
      <w:type w:val="continuous"/>
      <w:pgSz w:w="11906" w:h="16838"/>
      <w:pgMar w:top="1701" w:right="1474" w:bottom="1418" w:left="1588" w:header="851" w:footer="992" w:gutter="0"/>
      <w:cols w:space="0" w:num="1"/>
      <w:titlePg/>
      <w:docGrid w:type="lines" w:linePitch="435" w:charSpace="-42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Calibri Light">
    <w:altName w:val="Lucida Sans Unicode"/>
    <w:panose1 w:val="020F0302020204030204"/>
    <w:charset w:val="00"/>
    <w:family w:val="swiss"/>
    <w:pitch w:val="default"/>
    <w:sig w:usb0="00000000" w:usb1="00000000" w:usb2="00000000" w:usb3="00000000" w:csb0="0000019F"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932804"/>
      <w:docPartObj>
        <w:docPartGallery w:val="AutoText"/>
      </w:docPartObj>
    </w:sdtPr>
    <w:sdtContent>
      <w:p>
        <w:pPr>
          <w:pStyle w:val="13"/>
        </w:pPr>
        <w:r>
          <w:fldChar w:fldCharType="begin"/>
        </w:r>
        <w:r>
          <w:instrText xml:space="preserve">PAGE   \* MERGEFORMAT</w:instrText>
        </w:r>
        <w:r>
          <w:fldChar w:fldCharType="separate"/>
        </w:r>
        <w:r>
          <w:rPr>
            <w:lang w:val="zh-CN"/>
          </w:rP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imes New Roman"/>
      </w:rP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3"/>
        </w:pPr>
        <w:r>
          <w:fldChar w:fldCharType="begin"/>
        </w:r>
        <w:r>
          <w:instrText xml:space="preserve">PAGE   \* MERGEFORMAT</w:instrText>
        </w:r>
        <w:r>
          <w:fldChar w:fldCharType="separate"/>
        </w:r>
        <w:r>
          <w:rPr>
            <w:lang w:val="zh-CN"/>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PAGE   \* MERGEFORMAT</w:instrText>
    </w:r>
    <w:r>
      <w:fldChar w:fldCharType="separate"/>
    </w:r>
    <w:r>
      <w:rPr>
        <w:lang w:val="zh-CN"/>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8946C"/>
    <w:multiLevelType w:val="singleLevel"/>
    <w:tmpl w:val="8FF8946C"/>
    <w:lvl w:ilvl="0" w:tentative="0">
      <w:start w:val="1"/>
      <w:numFmt w:val="chineseCounting"/>
      <w:suff w:val="space"/>
      <w:lvlText w:val="第%1节"/>
      <w:lvlJc w:val="left"/>
      <w:rPr>
        <w:rFonts w:hint="eastAsia"/>
        <w:b w:val="0"/>
        <w:bCs w:val="0"/>
      </w:rPr>
    </w:lvl>
  </w:abstractNum>
  <w:abstractNum w:abstractNumId="1">
    <w:nsid w:val="97F57D76"/>
    <w:multiLevelType w:val="singleLevel"/>
    <w:tmpl w:val="97F57D76"/>
    <w:lvl w:ilvl="0" w:tentative="0">
      <w:start w:val="1"/>
      <w:numFmt w:val="chineseCounting"/>
      <w:suff w:val="space"/>
      <w:lvlText w:val="第%1节"/>
      <w:lvlJc w:val="left"/>
      <w:rPr>
        <w:rFonts w:hint="eastAsia"/>
        <w:b w:val="0"/>
        <w:bCs w:val="0"/>
        <w:lang w:val="en-US"/>
      </w:rPr>
    </w:lvl>
  </w:abstractNum>
  <w:abstractNum w:abstractNumId="2">
    <w:nsid w:val="C92306B8"/>
    <w:multiLevelType w:val="singleLevel"/>
    <w:tmpl w:val="C92306B8"/>
    <w:lvl w:ilvl="0" w:tentative="0">
      <w:start w:val="1"/>
      <w:numFmt w:val="chineseCounting"/>
      <w:suff w:val="space"/>
      <w:lvlText w:val="第%1节"/>
      <w:lvlJc w:val="left"/>
      <w:rPr>
        <w:rFonts w:hint="eastAsia"/>
        <w:b w:val="0"/>
        <w:bCs w:val="0"/>
      </w:rPr>
    </w:lvl>
  </w:abstractNum>
  <w:abstractNum w:abstractNumId="3">
    <w:nsid w:val="DE242585"/>
    <w:multiLevelType w:val="singleLevel"/>
    <w:tmpl w:val="DE242585"/>
    <w:lvl w:ilvl="0" w:tentative="0">
      <w:start w:val="1"/>
      <w:numFmt w:val="chineseCounting"/>
      <w:suff w:val="space"/>
      <w:lvlText w:val="第%1节"/>
      <w:lvlJc w:val="left"/>
      <w:rPr>
        <w:rFonts w:hint="eastAsia"/>
        <w:b w:val="0"/>
        <w:bCs w:val="0"/>
      </w:rPr>
    </w:lvl>
  </w:abstractNum>
  <w:abstractNum w:abstractNumId="4">
    <w:nsid w:val="00000003"/>
    <w:multiLevelType w:val="multilevel"/>
    <w:tmpl w:val="00000003"/>
    <w:lvl w:ilvl="0" w:tentative="0">
      <w:start w:val="1"/>
      <w:numFmt w:val="none"/>
      <w:pStyle w:val="40"/>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0A5CB8"/>
    <w:multiLevelType w:val="singleLevel"/>
    <w:tmpl w:val="0A0A5CB8"/>
    <w:lvl w:ilvl="0" w:tentative="0">
      <w:start w:val="1"/>
      <w:numFmt w:val="chineseCounting"/>
      <w:suff w:val="space"/>
      <w:lvlText w:val="第%1节"/>
      <w:lvlJc w:val="left"/>
      <w:rPr>
        <w:rFonts w:hint="eastAsia"/>
        <w:b w:val="0"/>
        <w:bCs w:val="0"/>
      </w:rPr>
    </w:lvl>
  </w:abstractNum>
  <w:abstractNum w:abstractNumId="6">
    <w:nsid w:val="0B84B4B5"/>
    <w:multiLevelType w:val="singleLevel"/>
    <w:tmpl w:val="0B84B4B5"/>
    <w:lvl w:ilvl="0" w:tentative="0">
      <w:start w:val="1"/>
      <w:numFmt w:val="chineseCounting"/>
      <w:suff w:val="space"/>
      <w:lvlText w:val="第%1节"/>
      <w:lvlJc w:val="left"/>
      <w:rPr>
        <w:rFonts w:hint="eastAsia"/>
        <w:b w:val="0"/>
        <w:bCs w:val="0"/>
      </w:rPr>
    </w:lvl>
  </w:abstractNum>
  <w:abstractNum w:abstractNumId="7">
    <w:nsid w:val="5C40B202"/>
    <w:multiLevelType w:val="singleLevel"/>
    <w:tmpl w:val="5C40B202"/>
    <w:lvl w:ilvl="0" w:tentative="0">
      <w:start w:val="1"/>
      <w:numFmt w:val="chineseCounting"/>
      <w:suff w:val="space"/>
      <w:lvlText w:val="第%1节"/>
      <w:lvlJc w:val="left"/>
      <w:rPr>
        <w:rFonts w:hint="eastAsia"/>
        <w:b w:val="0"/>
        <w:bCs w:val="0"/>
      </w:rPr>
    </w:lvl>
  </w:abstractNum>
  <w:abstractNum w:abstractNumId="8">
    <w:nsid w:val="5FD23E17"/>
    <w:multiLevelType w:val="multilevel"/>
    <w:tmpl w:val="5FD23E17"/>
    <w:lvl w:ilvl="0" w:tentative="0">
      <w:start w:val="1"/>
      <w:numFmt w:val="decimal"/>
      <w:pStyle w:val="4"/>
      <w:suff w:val="space"/>
      <w:lvlText w:val="第%1条"/>
      <w:lvlJc w:val="left"/>
      <w:pPr>
        <w:tabs>
          <w:tab w:val="left" w:pos="214"/>
        </w:tabs>
        <w:ind w:left="993"/>
      </w:pPr>
      <w:rPr>
        <w:rFonts w:hint="eastAsia" w:ascii="仿宋_GB2312" w:hAnsi="Times New Roman" w:eastAsia="仿宋_GB2312" w:cs="Times New Roman"/>
        <w:sz w:val="32"/>
        <w:szCs w:val="32"/>
      </w:rPr>
    </w:lvl>
    <w:lvl w:ilvl="1" w:tentative="0">
      <w:start w:val="1"/>
      <w:numFmt w:val="decimal"/>
      <w:lvlText w:val=""/>
      <w:lvlJc w:val="left"/>
      <w:pPr>
        <w:ind w:left="261"/>
      </w:pPr>
    </w:lvl>
    <w:lvl w:ilvl="2" w:tentative="0">
      <w:start w:val="1"/>
      <w:numFmt w:val="decimal"/>
      <w:lvlText w:val=""/>
      <w:lvlJc w:val="left"/>
      <w:pPr>
        <w:ind w:left="261"/>
      </w:pPr>
    </w:lvl>
    <w:lvl w:ilvl="3" w:tentative="0">
      <w:start w:val="1"/>
      <w:numFmt w:val="decimal"/>
      <w:lvlText w:val=""/>
      <w:lvlJc w:val="left"/>
      <w:pPr>
        <w:ind w:left="261"/>
      </w:pPr>
    </w:lvl>
    <w:lvl w:ilvl="4" w:tentative="0">
      <w:start w:val="1"/>
      <w:numFmt w:val="decimal"/>
      <w:lvlText w:val=""/>
      <w:lvlJc w:val="left"/>
      <w:pPr>
        <w:ind w:left="261"/>
      </w:pPr>
    </w:lvl>
    <w:lvl w:ilvl="5" w:tentative="0">
      <w:start w:val="1"/>
      <w:numFmt w:val="decimal"/>
      <w:lvlText w:val=""/>
      <w:lvlJc w:val="left"/>
      <w:pPr>
        <w:ind w:left="261"/>
      </w:pPr>
    </w:lvl>
    <w:lvl w:ilvl="6" w:tentative="0">
      <w:start w:val="1"/>
      <w:numFmt w:val="decimal"/>
      <w:lvlText w:val=""/>
      <w:lvlJc w:val="left"/>
      <w:pPr>
        <w:ind w:left="261"/>
      </w:pPr>
    </w:lvl>
    <w:lvl w:ilvl="7" w:tentative="0">
      <w:start w:val="1"/>
      <w:numFmt w:val="decimal"/>
      <w:lvlText w:val=""/>
      <w:lvlJc w:val="left"/>
      <w:pPr>
        <w:ind w:left="261"/>
      </w:pPr>
    </w:lvl>
    <w:lvl w:ilvl="8" w:tentative="0">
      <w:start w:val="1"/>
      <w:numFmt w:val="decimal"/>
      <w:lvlText w:val=""/>
      <w:lvlJc w:val="left"/>
      <w:pPr>
        <w:ind w:left="261"/>
      </w:pPr>
    </w:lvl>
  </w:abstractNum>
  <w:num w:numId="1">
    <w:abstractNumId w:val="8"/>
  </w:num>
  <w:num w:numId="2">
    <w:abstractNumId w:val="4"/>
  </w:num>
  <w:num w:numId="3">
    <w:abstractNumId w:val="2"/>
  </w:num>
  <w:num w:numId="4">
    <w:abstractNumId w:val="5"/>
  </w:num>
  <w:num w:numId="5">
    <w:abstractNumId w:val="3"/>
  </w:num>
  <w:num w:numId="6">
    <w:abstractNumId w:val="0"/>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99"/>
  <w:drawingGridVerticalSpacing w:val="435"/>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M4YjY3MTJjN2Y4NzU1ZmIyMTdlOGYyZTIzYWViZDgifQ=="/>
    <w:docVar w:name="KSO_WPS_MARK_KEY" w:val="f9f88cd8-c940-4e7a-b861-1a25c5fa98e9"/>
  </w:docVars>
  <w:rsids>
    <w:rsidRoot w:val="00172A27"/>
    <w:rsid w:val="00001010"/>
    <w:rsid w:val="0000413D"/>
    <w:rsid w:val="000459C4"/>
    <w:rsid w:val="00045AA4"/>
    <w:rsid w:val="00081885"/>
    <w:rsid w:val="000A1538"/>
    <w:rsid w:val="000F34D5"/>
    <w:rsid w:val="001358BC"/>
    <w:rsid w:val="00141A0B"/>
    <w:rsid w:val="00172A27"/>
    <w:rsid w:val="001839E3"/>
    <w:rsid w:val="001A3FD8"/>
    <w:rsid w:val="001C611E"/>
    <w:rsid w:val="001C7C96"/>
    <w:rsid w:val="00233CCE"/>
    <w:rsid w:val="00245BE2"/>
    <w:rsid w:val="00270BE1"/>
    <w:rsid w:val="002774DE"/>
    <w:rsid w:val="00283463"/>
    <w:rsid w:val="00283843"/>
    <w:rsid w:val="002B0849"/>
    <w:rsid w:val="002B1D62"/>
    <w:rsid w:val="002B5D59"/>
    <w:rsid w:val="002D2B0C"/>
    <w:rsid w:val="002E079E"/>
    <w:rsid w:val="002E1D0D"/>
    <w:rsid w:val="00322CFE"/>
    <w:rsid w:val="00375F63"/>
    <w:rsid w:val="0039029D"/>
    <w:rsid w:val="003960A7"/>
    <w:rsid w:val="0039789C"/>
    <w:rsid w:val="003A0FB9"/>
    <w:rsid w:val="003A4DB8"/>
    <w:rsid w:val="003B131A"/>
    <w:rsid w:val="003E38CC"/>
    <w:rsid w:val="003E4074"/>
    <w:rsid w:val="003E5BCE"/>
    <w:rsid w:val="00444E5E"/>
    <w:rsid w:val="00447F3A"/>
    <w:rsid w:val="00453C2A"/>
    <w:rsid w:val="004614D8"/>
    <w:rsid w:val="0048787B"/>
    <w:rsid w:val="00492A92"/>
    <w:rsid w:val="004A3DCA"/>
    <w:rsid w:val="004D7EE2"/>
    <w:rsid w:val="00545ACA"/>
    <w:rsid w:val="005D3154"/>
    <w:rsid w:val="005E07EF"/>
    <w:rsid w:val="00633AFE"/>
    <w:rsid w:val="006526D3"/>
    <w:rsid w:val="006C79A3"/>
    <w:rsid w:val="006D6F3B"/>
    <w:rsid w:val="006E1202"/>
    <w:rsid w:val="0070691F"/>
    <w:rsid w:val="00745054"/>
    <w:rsid w:val="00746E59"/>
    <w:rsid w:val="0074721A"/>
    <w:rsid w:val="00796129"/>
    <w:rsid w:val="00801691"/>
    <w:rsid w:val="00812F34"/>
    <w:rsid w:val="008279AD"/>
    <w:rsid w:val="0083114E"/>
    <w:rsid w:val="008872D8"/>
    <w:rsid w:val="00893FE5"/>
    <w:rsid w:val="008D2F17"/>
    <w:rsid w:val="008E40D7"/>
    <w:rsid w:val="00906731"/>
    <w:rsid w:val="00936D3E"/>
    <w:rsid w:val="009642D8"/>
    <w:rsid w:val="00964D5B"/>
    <w:rsid w:val="00974D15"/>
    <w:rsid w:val="009A3899"/>
    <w:rsid w:val="009C2583"/>
    <w:rsid w:val="009E2562"/>
    <w:rsid w:val="00A0219C"/>
    <w:rsid w:val="00A318CC"/>
    <w:rsid w:val="00A65591"/>
    <w:rsid w:val="00A95EC3"/>
    <w:rsid w:val="00AA78CF"/>
    <w:rsid w:val="00AB349F"/>
    <w:rsid w:val="00AC7B0E"/>
    <w:rsid w:val="00B200A7"/>
    <w:rsid w:val="00B24EC7"/>
    <w:rsid w:val="00B427C7"/>
    <w:rsid w:val="00B741B8"/>
    <w:rsid w:val="00BA5D81"/>
    <w:rsid w:val="00BC471A"/>
    <w:rsid w:val="00BD2606"/>
    <w:rsid w:val="00BF1800"/>
    <w:rsid w:val="00C0173A"/>
    <w:rsid w:val="00C14ADF"/>
    <w:rsid w:val="00C44504"/>
    <w:rsid w:val="00C515BD"/>
    <w:rsid w:val="00C94FB2"/>
    <w:rsid w:val="00CE72AE"/>
    <w:rsid w:val="00CF54FC"/>
    <w:rsid w:val="00CF5500"/>
    <w:rsid w:val="00D006CE"/>
    <w:rsid w:val="00D21B2F"/>
    <w:rsid w:val="00D254C4"/>
    <w:rsid w:val="00D55A62"/>
    <w:rsid w:val="00D64765"/>
    <w:rsid w:val="00D833FD"/>
    <w:rsid w:val="00DC24B4"/>
    <w:rsid w:val="00DC6DED"/>
    <w:rsid w:val="00DE18F2"/>
    <w:rsid w:val="00DF7364"/>
    <w:rsid w:val="00E3174E"/>
    <w:rsid w:val="00E6111C"/>
    <w:rsid w:val="00E71826"/>
    <w:rsid w:val="00E73E87"/>
    <w:rsid w:val="00EB4EA6"/>
    <w:rsid w:val="00ED5D37"/>
    <w:rsid w:val="00F167C1"/>
    <w:rsid w:val="00F25AC2"/>
    <w:rsid w:val="00F61F12"/>
    <w:rsid w:val="00F652FB"/>
    <w:rsid w:val="00F70C2D"/>
    <w:rsid w:val="00F961BD"/>
    <w:rsid w:val="00FA41F1"/>
    <w:rsid w:val="00FD313D"/>
    <w:rsid w:val="00FF4448"/>
    <w:rsid w:val="010A2F9E"/>
    <w:rsid w:val="0112363F"/>
    <w:rsid w:val="012313A8"/>
    <w:rsid w:val="012C3FE3"/>
    <w:rsid w:val="01303AC5"/>
    <w:rsid w:val="017302DD"/>
    <w:rsid w:val="017B2F92"/>
    <w:rsid w:val="019E3125"/>
    <w:rsid w:val="01DA23AF"/>
    <w:rsid w:val="021F6013"/>
    <w:rsid w:val="025B1895"/>
    <w:rsid w:val="025E2CEB"/>
    <w:rsid w:val="028B18FB"/>
    <w:rsid w:val="02D2752A"/>
    <w:rsid w:val="02E03911"/>
    <w:rsid w:val="03192A63"/>
    <w:rsid w:val="03B02319"/>
    <w:rsid w:val="03D46921"/>
    <w:rsid w:val="03E33071"/>
    <w:rsid w:val="042B3F23"/>
    <w:rsid w:val="044B5E18"/>
    <w:rsid w:val="04536448"/>
    <w:rsid w:val="0460314C"/>
    <w:rsid w:val="046C6338"/>
    <w:rsid w:val="04C340A6"/>
    <w:rsid w:val="04D84F29"/>
    <w:rsid w:val="04DC6648"/>
    <w:rsid w:val="050339CA"/>
    <w:rsid w:val="0548390B"/>
    <w:rsid w:val="054933A7"/>
    <w:rsid w:val="057D23B8"/>
    <w:rsid w:val="05AF12EB"/>
    <w:rsid w:val="05D9297D"/>
    <w:rsid w:val="05F97819"/>
    <w:rsid w:val="060F45D1"/>
    <w:rsid w:val="063020D1"/>
    <w:rsid w:val="063D44D2"/>
    <w:rsid w:val="06714493"/>
    <w:rsid w:val="06732DD2"/>
    <w:rsid w:val="06764670"/>
    <w:rsid w:val="06D53145"/>
    <w:rsid w:val="071D689A"/>
    <w:rsid w:val="0725442F"/>
    <w:rsid w:val="073872A0"/>
    <w:rsid w:val="07554285"/>
    <w:rsid w:val="077E2852"/>
    <w:rsid w:val="079F09D5"/>
    <w:rsid w:val="07BA66E2"/>
    <w:rsid w:val="07CD206E"/>
    <w:rsid w:val="07D4164E"/>
    <w:rsid w:val="07D611CE"/>
    <w:rsid w:val="07DC087E"/>
    <w:rsid w:val="0808579C"/>
    <w:rsid w:val="082E5202"/>
    <w:rsid w:val="08512C9F"/>
    <w:rsid w:val="08685378"/>
    <w:rsid w:val="08744BDF"/>
    <w:rsid w:val="088D2424"/>
    <w:rsid w:val="08AB10A9"/>
    <w:rsid w:val="08D15B8E"/>
    <w:rsid w:val="091C14FF"/>
    <w:rsid w:val="09327CCD"/>
    <w:rsid w:val="09337A52"/>
    <w:rsid w:val="096F5AD2"/>
    <w:rsid w:val="0983157E"/>
    <w:rsid w:val="09BA299F"/>
    <w:rsid w:val="0A1B478D"/>
    <w:rsid w:val="0A416E48"/>
    <w:rsid w:val="0A4D56E8"/>
    <w:rsid w:val="0A596A08"/>
    <w:rsid w:val="0A881610"/>
    <w:rsid w:val="0A911A78"/>
    <w:rsid w:val="0AAA2B3A"/>
    <w:rsid w:val="0AB72257"/>
    <w:rsid w:val="0ABD0ABF"/>
    <w:rsid w:val="0ADA51CD"/>
    <w:rsid w:val="0B1D5994"/>
    <w:rsid w:val="0B2D79F3"/>
    <w:rsid w:val="0B440899"/>
    <w:rsid w:val="0B52429F"/>
    <w:rsid w:val="0B6748EB"/>
    <w:rsid w:val="0B776276"/>
    <w:rsid w:val="0B8E1704"/>
    <w:rsid w:val="0BA1569B"/>
    <w:rsid w:val="0BDF4A68"/>
    <w:rsid w:val="0C1A7A28"/>
    <w:rsid w:val="0C1D75DB"/>
    <w:rsid w:val="0C7F33D0"/>
    <w:rsid w:val="0CEF0CD8"/>
    <w:rsid w:val="0CF061B3"/>
    <w:rsid w:val="0D006A41"/>
    <w:rsid w:val="0D4903E8"/>
    <w:rsid w:val="0D9F3DC1"/>
    <w:rsid w:val="0DD35D8B"/>
    <w:rsid w:val="0DD9240E"/>
    <w:rsid w:val="0DFC18FF"/>
    <w:rsid w:val="0E0F1CCC"/>
    <w:rsid w:val="0E22599E"/>
    <w:rsid w:val="0E7451A6"/>
    <w:rsid w:val="0E7D0565"/>
    <w:rsid w:val="0E963B01"/>
    <w:rsid w:val="0EB57A06"/>
    <w:rsid w:val="0ED308B1"/>
    <w:rsid w:val="0EDB59B8"/>
    <w:rsid w:val="0F56503F"/>
    <w:rsid w:val="0F570191"/>
    <w:rsid w:val="0F696B20"/>
    <w:rsid w:val="0F762800"/>
    <w:rsid w:val="0F8C0A60"/>
    <w:rsid w:val="0FA820B8"/>
    <w:rsid w:val="0FAC2EB1"/>
    <w:rsid w:val="0FFC3668"/>
    <w:rsid w:val="10081CEE"/>
    <w:rsid w:val="10395EAC"/>
    <w:rsid w:val="104B26C9"/>
    <w:rsid w:val="109E6C9D"/>
    <w:rsid w:val="10CC55B8"/>
    <w:rsid w:val="10CD6D07"/>
    <w:rsid w:val="10D2433A"/>
    <w:rsid w:val="1102282A"/>
    <w:rsid w:val="111034C9"/>
    <w:rsid w:val="111A0C9A"/>
    <w:rsid w:val="111B02EE"/>
    <w:rsid w:val="11361987"/>
    <w:rsid w:val="116457F1"/>
    <w:rsid w:val="11685DBC"/>
    <w:rsid w:val="116871C6"/>
    <w:rsid w:val="119B6031"/>
    <w:rsid w:val="11C1422A"/>
    <w:rsid w:val="11C20769"/>
    <w:rsid w:val="11CE3FD3"/>
    <w:rsid w:val="11D74854"/>
    <w:rsid w:val="11DC7A7D"/>
    <w:rsid w:val="1246139A"/>
    <w:rsid w:val="12484799"/>
    <w:rsid w:val="1260336F"/>
    <w:rsid w:val="126B7053"/>
    <w:rsid w:val="12716527"/>
    <w:rsid w:val="12791770"/>
    <w:rsid w:val="129640D0"/>
    <w:rsid w:val="12AF48EE"/>
    <w:rsid w:val="12E63CAE"/>
    <w:rsid w:val="12F708E7"/>
    <w:rsid w:val="131F56D0"/>
    <w:rsid w:val="134003E3"/>
    <w:rsid w:val="13574D86"/>
    <w:rsid w:val="136F4921"/>
    <w:rsid w:val="13783CA1"/>
    <w:rsid w:val="13C15241"/>
    <w:rsid w:val="13E23345"/>
    <w:rsid w:val="13F53078"/>
    <w:rsid w:val="13FD40B2"/>
    <w:rsid w:val="141E5833"/>
    <w:rsid w:val="141E7543"/>
    <w:rsid w:val="14223741"/>
    <w:rsid w:val="148B7538"/>
    <w:rsid w:val="14D64C58"/>
    <w:rsid w:val="14F11A91"/>
    <w:rsid w:val="150D43F1"/>
    <w:rsid w:val="15803311"/>
    <w:rsid w:val="15DF0B7C"/>
    <w:rsid w:val="15E40EF5"/>
    <w:rsid w:val="16234AE8"/>
    <w:rsid w:val="164F76A2"/>
    <w:rsid w:val="16550B3F"/>
    <w:rsid w:val="16591B36"/>
    <w:rsid w:val="165A0531"/>
    <w:rsid w:val="168B1A72"/>
    <w:rsid w:val="16922719"/>
    <w:rsid w:val="16BD470B"/>
    <w:rsid w:val="16CE58FF"/>
    <w:rsid w:val="16DF1011"/>
    <w:rsid w:val="174F4CA9"/>
    <w:rsid w:val="17712A16"/>
    <w:rsid w:val="17946704"/>
    <w:rsid w:val="179B5CE4"/>
    <w:rsid w:val="17D912A0"/>
    <w:rsid w:val="17E625C2"/>
    <w:rsid w:val="17FF2717"/>
    <w:rsid w:val="1800023D"/>
    <w:rsid w:val="182C1032"/>
    <w:rsid w:val="185D2F9A"/>
    <w:rsid w:val="18D07C10"/>
    <w:rsid w:val="193C34F7"/>
    <w:rsid w:val="197131A1"/>
    <w:rsid w:val="199011BF"/>
    <w:rsid w:val="199E1D42"/>
    <w:rsid w:val="19A05834"/>
    <w:rsid w:val="19D86DEE"/>
    <w:rsid w:val="19DF0132"/>
    <w:rsid w:val="1A07140F"/>
    <w:rsid w:val="1A1557A0"/>
    <w:rsid w:val="1A2E1092"/>
    <w:rsid w:val="1ABF7F3C"/>
    <w:rsid w:val="1AD53536"/>
    <w:rsid w:val="1B1A33C4"/>
    <w:rsid w:val="1B274D02"/>
    <w:rsid w:val="1B2F50C2"/>
    <w:rsid w:val="1B4548E5"/>
    <w:rsid w:val="1B5D04F5"/>
    <w:rsid w:val="1B8F790E"/>
    <w:rsid w:val="1BD871E7"/>
    <w:rsid w:val="1BF31D88"/>
    <w:rsid w:val="1C033E58"/>
    <w:rsid w:val="1C387FA6"/>
    <w:rsid w:val="1C3B279F"/>
    <w:rsid w:val="1C7134B8"/>
    <w:rsid w:val="1C73217C"/>
    <w:rsid w:val="1CCE090A"/>
    <w:rsid w:val="1CE532EC"/>
    <w:rsid w:val="1CE67A02"/>
    <w:rsid w:val="1CEB7811"/>
    <w:rsid w:val="1CF87735"/>
    <w:rsid w:val="1D13631D"/>
    <w:rsid w:val="1D641BF0"/>
    <w:rsid w:val="1D643210"/>
    <w:rsid w:val="1D754B2E"/>
    <w:rsid w:val="1DA72E39"/>
    <w:rsid w:val="1DDB32DF"/>
    <w:rsid w:val="1DE65D03"/>
    <w:rsid w:val="1DE8234F"/>
    <w:rsid w:val="1E032835"/>
    <w:rsid w:val="1E4C7D38"/>
    <w:rsid w:val="1E7828DC"/>
    <w:rsid w:val="1EC41FC5"/>
    <w:rsid w:val="1EDC0C3E"/>
    <w:rsid w:val="1EE8485E"/>
    <w:rsid w:val="1EEC0CDD"/>
    <w:rsid w:val="1EF508E1"/>
    <w:rsid w:val="1F070103"/>
    <w:rsid w:val="1F41618E"/>
    <w:rsid w:val="1F86727A"/>
    <w:rsid w:val="1F884DA0"/>
    <w:rsid w:val="1F8F4381"/>
    <w:rsid w:val="1FC2522D"/>
    <w:rsid w:val="1FF75342"/>
    <w:rsid w:val="205E3D53"/>
    <w:rsid w:val="208B79E5"/>
    <w:rsid w:val="20F36B91"/>
    <w:rsid w:val="2144119B"/>
    <w:rsid w:val="21743C45"/>
    <w:rsid w:val="219800F1"/>
    <w:rsid w:val="21A10D84"/>
    <w:rsid w:val="21B55BF5"/>
    <w:rsid w:val="21D108B0"/>
    <w:rsid w:val="21D73DBD"/>
    <w:rsid w:val="22212461"/>
    <w:rsid w:val="22482F0D"/>
    <w:rsid w:val="22635651"/>
    <w:rsid w:val="226F0499"/>
    <w:rsid w:val="22A001C4"/>
    <w:rsid w:val="22A068B5"/>
    <w:rsid w:val="22D16A5E"/>
    <w:rsid w:val="22F76D47"/>
    <w:rsid w:val="22FA4ED5"/>
    <w:rsid w:val="2309269C"/>
    <w:rsid w:val="23537B1C"/>
    <w:rsid w:val="23711FEF"/>
    <w:rsid w:val="239F090A"/>
    <w:rsid w:val="23A128D5"/>
    <w:rsid w:val="23AB4E95"/>
    <w:rsid w:val="23B95E70"/>
    <w:rsid w:val="23BA5744"/>
    <w:rsid w:val="23BF0917"/>
    <w:rsid w:val="23D20CE0"/>
    <w:rsid w:val="23DA7B95"/>
    <w:rsid w:val="23E12CD1"/>
    <w:rsid w:val="23F738F4"/>
    <w:rsid w:val="24092228"/>
    <w:rsid w:val="241F1A4B"/>
    <w:rsid w:val="24217884"/>
    <w:rsid w:val="24382022"/>
    <w:rsid w:val="24431BDE"/>
    <w:rsid w:val="247C0C4C"/>
    <w:rsid w:val="248A15BB"/>
    <w:rsid w:val="255827EB"/>
    <w:rsid w:val="2566249D"/>
    <w:rsid w:val="256E0733"/>
    <w:rsid w:val="25772666"/>
    <w:rsid w:val="25B96990"/>
    <w:rsid w:val="26284BE7"/>
    <w:rsid w:val="263B559E"/>
    <w:rsid w:val="2653298D"/>
    <w:rsid w:val="26887D7C"/>
    <w:rsid w:val="26A34BB6"/>
    <w:rsid w:val="26C96EFA"/>
    <w:rsid w:val="26CC5EBA"/>
    <w:rsid w:val="26D7235A"/>
    <w:rsid w:val="26D7550E"/>
    <w:rsid w:val="26E50D2A"/>
    <w:rsid w:val="26F0411B"/>
    <w:rsid w:val="272C0707"/>
    <w:rsid w:val="27736336"/>
    <w:rsid w:val="27A72484"/>
    <w:rsid w:val="27A847C5"/>
    <w:rsid w:val="280C1053"/>
    <w:rsid w:val="28575C58"/>
    <w:rsid w:val="286304A3"/>
    <w:rsid w:val="286E4D4F"/>
    <w:rsid w:val="28814A83"/>
    <w:rsid w:val="28901E5A"/>
    <w:rsid w:val="289E3886"/>
    <w:rsid w:val="28DD7A4C"/>
    <w:rsid w:val="28ED036A"/>
    <w:rsid w:val="29422464"/>
    <w:rsid w:val="29BA46F0"/>
    <w:rsid w:val="29D55C82"/>
    <w:rsid w:val="2A07075B"/>
    <w:rsid w:val="2A1F53CF"/>
    <w:rsid w:val="2A4413CC"/>
    <w:rsid w:val="2A663E49"/>
    <w:rsid w:val="2AA9206F"/>
    <w:rsid w:val="2B3F23E7"/>
    <w:rsid w:val="2B41548C"/>
    <w:rsid w:val="2B5033E5"/>
    <w:rsid w:val="2B612949"/>
    <w:rsid w:val="2BDE5928"/>
    <w:rsid w:val="2BE75544"/>
    <w:rsid w:val="2C0559CB"/>
    <w:rsid w:val="2C0C4FAB"/>
    <w:rsid w:val="2C163734"/>
    <w:rsid w:val="2C532BDA"/>
    <w:rsid w:val="2C5A1872"/>
    <w:rsid w:val="2D0D095E"/>
    <w:rsid w:val="2D297E19"/>
    <w:rsid w:val="2D3E54A0"/>
    <w:rsid w:val="2D4542D1"/>
    <w:rsid w:val="2D714B55"/>
    <w:rsid w:val="2D74105A"/>
    <w:rsid w:val="2D9D410D"/>
    <w:rsid w:val="2DB17BB8"/>
    <w:rsid w:val="2DB33930"/>
    <w:rsid w:val="2DD075B1"/>
    <w:rsid w:val="2DD1025A"/>
    <w:rsid w:val="2DD92C6B"/>
    <w:rsid w:val="2DFB52D7"/>
    <w:rsid w:val="2E5A3DAC"/>
    <w:rsid w:val="2E9C76AA"/>
    <w:rsid w:val="2EA272AA"/>
    <w:rsid w:val="2EB77450"/>
    <w:rsid w:val="2EBA2A9C"/>
    <w:rsid w:val="2ED243B4"/>
    <w:rsid w:val="2EEA4173"/>
    <w:rsid w:val="2EF30CD1"/>
    <w:rsid w:val="2F0A681A"/>
    <w:rsid w:val="2F3740ED"/>
    <w:rsid w:val="2F387C18"/>
    <w:rsid w:val="2F590507"/>
    <w:rsid w:val="2F7075FF"/>
    <w:rsid w:val="2FA60B3F"/>
    <w:rsid w:val="2FB7522E"/>
    <w:rsid w:val="2FE10559"/>
    <w:rsid w:val="30153549"/>
    <w:rsid w:val="305667F5"/>
    <w:rsid w:val="309657DE"/>
    <w:rsid w:val="30A9101A"/>
    <w:rsid w:val="30C34C11"/>
    <w:rsid w:val="30CA2938"/>
    <w:rsid w:val="30F85AFE"/>
    <w:rsid w:val="3102455F"/>
    <w:rsid w:val="31027B70"/>
    <w:rsid w:val="3115220C"/>
    <w:rsid w:val="31A35A6A"/>
    <w:rsid w:val="31D11C96"/>
    <w:rsid w:val="31D276E3"/>
    <w:rsid w:val="322B5CE8"/>
    <w:rsid w:val="323D2377"/>
    <w:rsid w:val="325D3E6B"/>
    <w:rsid w:val="326276D3"/>
    <w:rsid w:val="328B4E7C"/>
    <w:rsid w:val="329C74D9"/>
    <w:rsid w:val="32A53E13"/>
    <w:rsid w:val="32D228C1"/>
    <w:rsid w:val="32D4231F"/>
    <w:rsid w:val="32D5253C"/>
    <w:rsid w:val="32D63481"/>
    <w:rsid w:val="32FA3DAF"/>
    <w:rsid w:val="333D3C9C"/>
    <w:rsid w:val="3341553A"/>
    <w:rsid w:val="33641229"/>
    <w:rsid w:val="33D12D62"/>
    <w:rsid w:val="33E112F2"/>
    <w:rsid w:val="33EC7B9C"/>
    <w:rsid w:val="341B222F"/>
    <w:rsid w:val="345E211C"/>
    <w:rsid w:val="34655258"/>
    <w:rsid w:val="34833930"/>
    <w:rsid w:val="34CA77B1"/>
    <w:rsid w:val="353500A4"/>
    <w:rsid w:val="35531555"/>
    <w:rsid w:val="356E238A"/>
    <w:rsid w:val="356E6EA9"/>
    <w:rsid w:val="35777939"/>
    <w:rsid w:val="358160C2"/>
    <w:rsid w:val="358D1483"/>
    <w:rsid w:val="35D342BA"/>
    <w:rsid w:val="35EF4EA0"/>
    <w:rsid w:val="35F26FC0"/>
    <w:rsid w:val="361A491D"/>
    <w:rsid w:val="366B0946"/>
    <w:rsid w:val="367D2680"/>
    <w:rsid w:val="369103DF"/>
    <w:rsid w:val="36C158C1"/>
    <w:rsid w:val="37042792"/>
    <w:rsid w:val="371D5E6B"/>
    <w:rsid w:val="37667C65"/>
    <w:rsid w:val="378B4569"/>
    <w:rsid w:val="37976191"/>
    <w:rsid w:val="37D36DD9"/>
    <w:rsid w:val="37F45271"/>
    <w:rsid w:val="38107BD1"/>
    <w:rsid w:val="383E029A"/>
    <w:rsid w:val="38417D8A"/>
    <w:rsid w:val="38624C0C"/>
    <w:rsid w:val="38637D01"/>
    <w:rsid w:val="38A04AB1"/>
    <w:rsid w:val="38BA7AEB"/>
    <w:rsid w:val="38D1187F"/>
    <w:rsid w:val="38F35529"/>
    <w:rsid w:val="391A2AB5"/>
    <w:rsid w:val="39227578"/>
    <w:rsid w:val="395F3BF8"/>
    <w:rsid w:val="3971644D"/>
    <w:rsid w:val="3987613E"/>
    <w:rsid w:val="3A8B1791"/>
    <w:rsid w:val="3AF147E7"/>
    <w:rsid w:val="3B337A77"/>
    <w:rsid w:val="3B585B17"/>
    <w:rsid w:val="3BA46A22"/>
    <w:rsid w:val="3BB53EFA"/>
    <w:rsid w:val="3BEB4F70"/>
    <w:rsid w:val="3C08753D"/>
    <w:rsid w:val="3C0C0F72"/>
    <w:rsid w:val="3C132CEC"/>
    <w:rsid w:val="3C174E11"/>
    <w:rsid w:val="3C565DD7"/>
    <w:rsid w:val="3CF06942"/>
    <w:rsid w:val="3CF101CA"/>
    <w:rsid w:val="3CFC24D2"/>
    <w:rsid w:val="3D005B55"/>
    <w:rsid w:val="3D145A6E"/>
    <w:rsid w:val="3D3430ED"/>
    <w:rsid w:val="3D566086"/>
    <w:rsid w:val="3D5F318D"/>
    <w:rsid w:val="3DA02482"/>
    <w:rsid w:val="3DB8289D"/>
    <w:rsid w:val="3E0124A7"/>
    <w:rsid w:val="3E0C2BE9"/>
    <w:rsid w:val="3EA370A9"/>
    <w:rsid w:val="3EA462CC"/>
    <w:rsid w:val="3EF73792"/>
    <w:rsid w:val="3F073ADC"/>
    <w:rsid w:val="3F0907D0"/>
    <w:rsid w:val="3F57794B"/>
    <w:rsid w:val="3F6B17BB"/>
    <w:rsid w:val="3F9914EF"/>
    <w:rsid w:val="3FA64287"/>
    <w:rsid w:val="3FB57F39"/>
    <w:rsid w:val="3FDF05B5"/>
    <w:rsid w:val="3FE23C01"/>
    <w:rsid w:val="3FF43934"/>
    <w:rsid w:val="40174F51"/>
    <w:rsid w:val="401B07A6"/>
    <w:rsid w:val="40263A0E"/>
    <w:rsid w:val="402A3CA8"/>
    <w:rsid w:val="407707ED"/>
    <w:rsid w:val="40851BF9"/>
    <w:rsid w:val="40B732E0"/>
    <w:rsid w:val="40C74898"/>
    <w:rsid w:val="40E35E83"/>
    <w:rsid w:val="411A7EF1"/>
    <w:rsid w:val="41272213"/>
    <w:rsid w:val="412B370A"/>
    <w:rsid w:val="41324679"/>
    <w:rsid w:val="41550CB7"/>
    <w:rsid w:val="417B255F"/>
    <w:rsid w:val="41E2613A"/>
    <w:rsid w:val="41E46DE1"/>
    <w:rsid w:val="41F9333C"/>
    <w:rsid w:val="422C5607"/>
    <w:rsid w:val="424C54B8"/>
    <w:rsid w:val="424C7A58"/>
    <w:rsid w:val="425012F6"/>
    <w:rsid w:val="4252548F"/>
    <w:rsid w:val="42554B5E"/>
    <w:rsid w:val="426B6130"/>
    <w:rsid w:val="42864D18"/>
    <w:rsid w:val="428B0580"/>
    <w:rsid w:val="428F18F3"/>
    <w:rsid w:val="429531AD"/>
    <w:rsid w:val="42B17F68"/>
    <w:rsid w:val="42CB68B2"/>
    <w:rsid w:val="42DC41F9"/>
    <w:rsid w:val="42E93F60"/>
    <w:rsid w:val="42FE0D52"/>
    <w:rsid w:val="43103F74"/>
    <w:rsid w:val="436B092E"/>
    <w:rsid w:val="43853E75"/>
    <w:rsid w:val="43860D47"/>
    <w:rsid w:val="43884ABF"/>
    <w:rsid w:val="43917E68"/>
    <w:rsid w:val="43DB5537"/>
    <w:rsid w:val="43E1343F"/>
    <w:rsid w:val="43E21433"/>
    <w:rsid w:val="4403299E"/>
    <w:rsid w:val="44185E43"/>
    <w:rsid w:val="44782D86"/>
    <w:rsid w:val="44797516"/>
    <w:rsid w:val="450B5A4F"/>
    <w:rsid w:val="45107D82"/>
    <w:rsid w:val="45327DE5"/>
    <w:rsid w:val="45434BA1"/>
    <w:rsid w:val="45447EC1"/>
    <w:rsid w:val="4546261B"/>
    <w:rsid w:val="45683F6B"/>
    <w:rsid w:val="45857508"/>
    <w:rsid w:val="45865AD9"/>
    <w:rsid w:val="459260C9"/>
    <w:rsid w:val="45927E77"/>
    <w:rsid w:val="45F96148"/>
    <w:rsid w:val="46006AF8"/>
    <w:rsid w:val="465D0485"/>
    <w:rsid w:val="46A21315"/>
    <w:rsid w:val="46AE1659"/>
    <w:rsid w:val="46B362F7"/>
    <w:rsid w:val="46CE77DF"/>
    <w:rsid w:val="47161613"/>
    <w:rsid w:val="47610881"/>
    <w:rsid w:val="47833F1C"/>
    <w:rsid w:val="479A7355"/>
    <w:rsid w:val="47D91D8D"/>
    <w:rsid w:val="487F0D6F"/>
    <w:rsid w:val="48981C49"/>
    <w:rsid w:val="48D415BF"/>
    <w:rsid w:val="48D569F9"/>
    <w:rsid w:val="49172B6D"/>
    <w:rsid w:val="495B763E"/>
    <w:rsid w:val="49793828"/>
    <w:rsid w:val="49C8030C"/>
    <w:rsid w:val="49F96717"/>
    <w:rsid w:val="4A2A2D74"/>
    <w:rsid w:val="4A383DFC"/>
    <w:rsid w:val="4A41586F"/>
    <w:rsid w:val="4A434E8A"/>
    <w:rsid w:val="4A6A13C3"/>
    <w:rsid w:val="4AA0351C"/>
    <w:rsid w:val="4AA32EB1"/>
    <w:rsid w:val="4AB64A08"/>
    <w:rsid w:val="4B0B4954"/>
    <w:rsid w:val="4B7073B2"/>
    <w:rsid w:val="4B7D0C82"/>
    <w:rsid w:val="4B842010"/>
    <w:rsid w:val="4BB723E6"/>
    <w:rsid w:val="4C067276"/>
    <w:rsid w:val="4C0672B5"/>
    <w:rsid w:val="4C222713"/>
    <w:rsid w:val="4C2B14ED"/>
    <w:rsid w:val="4C6562E6"/>
    <w:rsid w:val="4C9149E5"/>
    <w:rsid w:val="4C991AEB"/>
    <w:rsid w:val="4C997D3D"/>
    <w:rsid w:val="4CBD3A2C"/>
    <w:rsid w:val="4CFD207A"/>
    <w:rsid w:val="4D2E492A"/>
    <w:rsid w:val="4D462E45"/>
    <w:rsid w:val="4D615AC9"/>
    <w:rsid w:val="4D714816"/>
    <w:rsid w:val="4DDB1ED6"/>
    <w:rsid w:val="4E5154A9"/>
    <w:rsid w:val="4E684278"/>
    <w:rsid w:val="4E9407BC"/>
    <w:rsid w:val="4EAC7E37"/>
    <w:rsid w:val="4EBE1CDD"/>
    <w:rsid w:val="4EBE7F2F"/>
    <w:rsid w:val="4EC70B92"/>
    <w:rsid w:val="4EC74D90"/>
    <w:rsid w:val="4EC8490A"/>
    <w:rsid w:val="4ED84B4D"/>
    <w:rsid w:val="4EEA1F75"/>
    <w:rsid w:val="4EEE14ED"/>
    <w:rsid w:val="4EF12B10"/>
    <w:rsid w:val="4F204570"/>
    <w:rsid w:val="4F2E29BF"/>
    <w:rsid w:val="4F344ED6"/>
    <w:rsid w:val="4F395F77"/>
    <w:rsid w:val="4F400944"/>
    <w:rsid w:val="4F4D32FE"/>
    <w:rsid w:val="4F720697"/>
    <w:rsid w:val="4FB54E8E"/>
    <w:rsid w:val="4FBF5D0D"/>
    <w:rsid w:val="4FF0715C"/>
    <w:rsid w:val="50000E1B"/>
    <w:rsid w:val="500669A1"/>
    <w:rsid w:val="506A7DDA"/>
    <w:rsid w:val="5079249B"/>
    <w:rsid w:val="50A218B6"/>
    <w:rsid w:val="50C25AB5"/>
    <w:rsid w:val="50D22149"/>
    <w:rsid w:val="50F10148"/>
    <w:rsid w:val="50FE4613"/>
    <w:rsid w:val="51036FC5"/>
    <w:rsid w:val="51150DE4"/>
    <w:rsid w:val="511B6F73"/>
    <w:rsid w:val="513F0CEC"/>
    <w:rsid w:val="515E50B1"/>
    <w:rsid w:val="51786173"/>
    <w:rsid w:val="51830A84"/>
    <w:rsid w:val="51986815"/>
    <w:rsid w:val="51C53038"/>
    <w:rsid w:val="51DA5080"/>
    <w:rsid w:val="521045FE"/>
    <w:rsid w:val="521512FB"/>
    <w:rsid w:val="5244074B"/>
    <w:rsid w:val="524D7600"/>
    <w:rsid w:val="52895C29"/>
    <w:rsid w:val="528F7C18"/>
    <w:rsid w:val="53210278"/>
    <w:rsid w:val="532A7941"/>
    <w:rsid w:val="53551386"/>
    <w:rsid w:val="5386726D"/>
    <w:rsid w:val="53C2401E"/>
    <w:rsid w:val="53E7799B"/>
    <w:rsid w:val="543D1D6D"/>
    <w:rsid w:val="544D1B39"/>
    <w:rsid w:val="544D23AD"/>
    <w:rsid w:val="54594EB3"/>
    <w:rsid w:val="5489615F"/>
    <w:rsid w:val="55242113"/>
    <w:rsid w:val="554D4D04"/>
    <w:rsid w:val="55654C60"/>
    <w:rsid w:val="556709D9"/>
    <w:rsid w:val="558821CD"/>
    <w:rsid w:val="559317CE"/>
    <w:rsid w:val="55A2502F"/>
    <w:rsid w:val="55C018F1"/>
    <w:rsid w:val="55D049DF"/>
    <w:rsid w:val="55E054C6"/>
    <w:rsid w:val="55F10BEA"/>
    <w:rsid w:val="55F27AAC"/>
    <w:rsid w:val="56020701"/>
    <w:rsid w:val="56051FA0"/>
    <w:rsid w:val="56427575"/>
    <w:rsid w:val="564B654C"/>
    <w:rsid w:val="5685552E"/>
    <w:rsid w:val="568E2FDD"/>
    <w:rsid w:val="569631EE"/>
    <w:rsid w:val="56B85264"/>
    <w:rsid w:val="56D40932"/>
    <w:rsid w:val="56D749EB"/>
    <w:rsid w:val="570404A9"/>
    <w:rsid w:val="570D015C"/>
    <w:rsid w:val="57346FE0"/>
    <w:rsid w:val="573B43E1"/>
    <w:rsid w:val="57512F2A"/>
    <w:rsid w:val="57A57931"/>
    <w:rsid w:val="57A8352A"/>
    <w:rsid w:val="57A852D8"/>
    <w:rsid w:val="57AD6432"/>
    <w:rsid w:val="57B63E99"/>
    <w:rsid w:val="57BB500C"/>
    <w:rsid w:val="57D314F0"/>
    <w:rsid w:val="57E722A5"/>
    <w:rsid w:val="57EB4D2C"/>
    <w:rsid w:val="58041E50"/>
    <w:rsid w:val="581D1822"/>
    <w:rsid w:val="58311544"/>
    <w:rsid w:val="5864627A"/>
    <w:rsid w:val="58893220"/>
    <w:rsid w:val="58903C89"/>
    <w:rsid w:val="58A06997"/>
    <w:rsid w:val="58A14202"/>
    <w:rsid w:val="58B4775D"/>
    <w:rsid w:val="58C64475"/>
    <w:rsid w:val="590B1FC3"/>
    <w:rsid w:val="595B0854"/>
    <w:rsid w:val="59926240"/>
    <w:rsid w:val="59A63C67"/>
    <w:rsid w:val="59E17BA4"/>
    <w:rsid w:val="5A2C1DEF"/>
    <w:rsid w:val="5A4237C2"/>
    <w:rsid w:val="5A9E4DB6"/>
    <w:rsid w:val="5AB31027"/>
    <w:rsid w:val="5AC32B55"/>
    <w:rsid w:val="5AD36B10"/>
    <w:rsid w:val="5AF727FF"/>
    <w:rsid w:val="5B0F5AD5"/>
    <w:rsid w:val="5B196F67"/>
    <w:rsid w:val="5B1A52F6"/>
    <w:rsid w:val="5B4667B8"/>
    <w:rsid w:val="5B6B78FE"/>
    <w:rsid w:val="5B7B0F25"/>
    <w:rsid w:val="5B7E7328"/>
    <w:rsid w:val="5BBC75A4"/>
    <w:rsid w:val="5BDC3DD8"/>
    <w:rsid w:val="5BEA2363"/>
    <w:rsid w:val="5C14118E"/>
    <w:rsid w:val="5C1F025F"/>
    <w:rsid w:val="5C2B3930"/>
    <w:rsid w:val="5C4F0418"/>
    <w:rsid w:val="5C6043D4"/>
    <w:rsid w:val="5C637CF8"/>
    <w:rsid w:val="5C6E6AF1"/>
    <w:rsid w:val="5CA7535F"/>
    <w:rsid w:val="5CB32755"/>
    <w:rsid w:val="5CC37CB5"/>
    <w:rsid w:val="5CC93D27"/>
    <w:rsid w:val="5CCD7CBB"/>
    <w:rsid w:val="5CDE2B20"/>
    <w:rsid w:val="5CF27722"/>
    <w:rsid w:val="5D1E6BEC"/>
    <w:rsid w:val="5D3C2460"/>
    <w:rsid w:val="5DA12DD3"/>
    <w:rsid w:val="5DB43048"/>
    <w:rsid w:val="5DC72FEF"/>
    <w:rsid w:val="5DE22E1C"/>
    <w:rsid w:val="5E186E9A"/>
    <w:rsid w:val="5E272CB4"/>
    <w:rsid w:val="5E3E42E7"/>
    <w:rsid w:val="5E4A70E9"/>
    <w:rsid w:val="5E6540A8"/>
    <w:rsid w:val="5E6B000B"/>
    <w:rsid w:val="5E6E2DD8"/>
    <w:rsid w:val="5EA04F5B"/>
    <w:rsid w:val="5EAE7678"/>
    <w:rsid w:val="5ECE1AC8"/>
    <w:rsid w:val="5EDA2101"/>
    <w:rsid w:val="5EDF2ED3"/>
    <w:rsid w:val="5EE4704B"/>
    <w:rsid w:val="5F7D12AC"/>
    <w:rsid w:val="5FB07420"/>
    <w:rsid w:val="5FB34050"/>
    <w:rsid w:val="5FDF6C5B"/>
    <w:rsid w:val="60117692"/>
    <w:rsid w:val="60261D8B"/>
    <w:rsid w:val="60A04417"/>
    <w:rsid w:val="60C610D4"/>
    <w:rsid w:val="60FE2D6C"/>
    <w:rsid w:val="61027A7B"/>
    <w:rsid w:val="611539DF"/>
    <w:rsid w:val="61156E84"/>
    <w:rsid w:val="611B4D6D"/>
    <w:rsid w:val="61204499"/>
    <w:rsid w:val="61357BDD"/>
    <w:rsid w:val="615D1AF9"/>
    <w:rsid w:val="61652DD6"/>
    <w:rsid w:val="61706E67"/>
    <w:rsid w:val="618D0A0E"/>
    <w:rsid w:val="61B744F2"/>
    <w:rsid w:val="61C1206C"/>
    <w:rsid w:val="61E41603"/>
    <w:rsid w:val="62083543"/>
    <w:rsid w:val="620B6B90"/>
    <w:rsid w:val="623E51B7"/>
    <w:rsid w:val="624A590A"/>
    <w:rsid w:val="62514EEA"/>
    <w:rsid w:val="62C92CD3"/>
    <w:rsid w:val="62FE04A2"/>
    <w:rsid w:val="63110577"/>
    <w:rsid w:val="63696F8E"/>
    <w:rsid w:val="63750765"/>
    <w:rsid w:val="63853D67"/>
    <w:rsid w:val="63A442CE"/>
    <w:rsid w:val="63C161DC"/>
    <w:rsid w:val="63D27965"/>
    <w:rsid w:val="63FB0A69"/>
    <w:rsid w:val="64264155"/>
    <w:rsid w:val="6430273E"/>
    <w:rsid w:val="64471A1C"/>
    <w:rsid w:val="64915A72"/>
    <w:rsid w:val="64CC2A37"/>
    <w:rsid w:val="64D066FD"/>
    <w:rsid w:val="64E57B6C"/>
    <w:rsid w:val="65094B56"/>
    <w:rsid w:val="650E0E71"/>
    <w:rsid w:val="65336AF8"/>
    <w:rsid w:val="65362175"/>
    <w:rsid w:val="65401246"/>
    <w:rsid w:val="65476131"/>
    <w:rsid w:val="65813D24"/>
    <w:rsid w:val="65FE664F"/>
    <w:rsid w:val="661C39E3"/>
    <w:rsid w:val="663C74B6"/>
    <w:rsid w:val="6648015B"/>
    <w:rsid w:val="66514AB1"/>
    <w:rsid w:val="665307E0"/>
    <w:rsid w:val="666920D7"/>
    <w:rsid w:val="67254250"/>
    <w:rsid w:val="674548F2"/>
    <w:rsid w:val="67566EED"/>
    <w:rsid w:val="677D408C"/>
    <w:rsid w:val="678F3DBF"/>
    <w:rsid w:val="679D64DC"/>
    <w:rsid w:val="679F6411"/>
    <w:rsid w:val="67B850C4"/>
    <w:rsid w:val="67D143D7"/>
    <w:rsid w:val="67EF759B"/>
    <w:rsid w:val="68055AE3"/>
    <w:rsid w:val="680E45FB"/>
    <w:rsid w:val="681C1AF7"/>
    <w:rsid w:val="686A75A1"/>
    <w:rsid w:val="687C07E7"/>
    <w:rsid w:val="688723D3"/>
    <w:rsid w:val="688F051A"/>
    <w:rsid w:val="68A7596B"/>
    <w:rsid w:val="68A80575"/>
    <w:rsid w:val="68AA7102"/>
    <w:rsid w:val="69034C0C"/>
    <w:rsid w:val="69045F00"/>
    <w:rsid w:val="69066C96"/>
    <w:rsid w:val="691C78D4"/>
    <w:rsid w:val="6938570E"/>
    <w:rsid w:val="699A79DC"/>
    <w:rsid w:val="69B47B0D"/>
    <w:rsid w:val="69EB57C5"/>
    <w:rsid w:val="69FB573C"/>
    <w:rsid w:val="6A050368"/>
    <w:rsid w:val="6A59199D"/>
    <w:rsid w:val="6B1765A5"/>
    <w:rsid w:val="6B1B6095"/>
    <w:rsid w:val="6B264A3A"/>
    <w:rsid w:val="6B333AEC"/>
    <w:rsid w:val="6B5670CE"/>
    <w:rsid w:val="6BBF3BA7"/>
    <w:rsid w:val="6BDB985D"/>
    <w:rsid w:val="6C1B1754"/>
    <w:rsid w:val="6C1B3E73"/>
    <w:rsid w:val="6C474C68"/>
    <w:rsid w:val="6C5A4565"/>
    <w:rsid w:val="6CC50C84"/>
    <w:rsid w:val="6CD75FEC"/>
    <w:rsid w:val="6CF748E0"/>
    <w:rsid w:val="6CFE2A09"/>
    <w:rsid w:val="6D3A0D23"/>
    <w:rsid w:val="6DDD3AD6"/>
    <w:rsid w:val="6DDD7632"/>
    <w:rsid w:val="6E1847C7"/>
    <w:rsid w:val="6E602011"/>
    <w:rsid w:val="6E840520"/>
    <w:rsid w:val="6E843F52"/>
    <w:rsid w:val="6EA13529"/>
    <w:rsid w:val="6EB065AD"/>
    <w:rsid w:val="6EC6456A"/>
    <w:rsid w:val="6ED22D95"/>
    <w:rsid w:val="6EF00976"/>
    <w:rsid w:val="6F0A42A5"/>
    <w:rsid w:val="6F4162E7"/>
    <w:rsid w:val="6F631DB9"/>
    <w:rsid w:val="6FA40CFB"/>
    <w:rsid w:val="6FB10D76"/>
    <w:rsid w:val="6FBA0C63"/>
    <w:rsid w:val="6FCD1928"/>
    <w:rsid w:val="6FD83CE8"/>
    <w:rsid w:val="6FED5B27"/>
    <w:rsid w:val="703A4106"/>
    <w:rsid w:val="703B12C9"/>
    <w:rsid w:val="70512AD7"/>
    <w:rsid w:val="70630A66"/>
    <w:rsid w:val="708446DD"/>
    <w:rsid w:val="708C3591"/>
    <w:rsid w:val="70AD357E"/>
    <w:rsid w:val="70B12FF8"/>
    <w:rsid w:val="70F12636"/>
    <w:rsid w:val="71325EE7"/>
    <w:rsid w:val="7148390F"/>
    <w:rsid w:val="719A53C7"/>
    <w:rsid w:val="71A5672A"/>
    <w:rsid w:val="71BD3405"/>
    <w:rsid w:val="71F31B1A"/>
    <w:rsid w:val="720E70C8"/>
    <w:rsid w:val="72411760"/>
    <w:rsid w:val="72564B6D"/>
    <w:rsid w:val="72B56DCF"/>
    <w:rsid w:val="72BF088A"/>
    <w:rsid w:val="72DC304D"/>
    <w:rsid w:val="72EC0317"/>
    <w:rsid w:val="72F13B80"/>
    <w:rsid w:val="72F90EAF"/>
    <w:rsid w:val="73267CCD"/>
    <w:rsid w:val="73291D2D"/>
    <w:rsid w:val="732C6966"/>
    <w:rsid w:val="73836ECE"/>
    <w:rsid w:val="739403AA"/>
    <w:rsid w:val="7398095A"/>
    <w:rsid w:val="73B07597"/>
    <w:rsid w:val="73E038D8"/>
    <w:rsid w:val="741F125A"/>
    <w:rsid w:val="742464AB"/>
    <w:rsid w:val="744067D3"/>
    <w:rsid w:val="746F034C"/>
    <w:rsid w:val="74A76BEC"/>
    <w:rsid w:val="74BA0549"/>
    <w:rsid w:val="753415FB"/>
    <w:rsid w:val="753C5586"/>
    <w:rsid w:val="756D4B41"/>
    <w:rsid w:val="759819F2"/>
    <w:rsid w:val="76607052"/>
    <w:rsid w:val="76671A07"/>
    <w:rsid w:val="7682521B"/>
    <w:rsid w:val="76DA5057"/>
    <w:rsid w:val="76EC33EF"/>
    <w:rsid w:val="774C33A6"/>
    <w:rsid w:val="77731007"/>
    <w:rsid w:val="777D59E2"/>
    <w:rsid w:val="77833AB5"/>
    <w:rsid w:val="77AE0291"/>
    <w:rsid w:val="77C740A2"/>
    <w:rsid w:val="780B7492"/>
    <w:rsid w:val="781B173D"/>
    <w:rsid w:val="781C0323"/>
    <w:rsid w:val="781E0F73"/>
    <w:rsid w:val="786D1EFA"/>
    <w:rsid w:val="78713252"/>
    <w:rsid w:val="7879089F"/>
    <w:rsid w:val="78B13B95"/>
    <w:rsid w:val="78F85C68"/>
    <w:rsid w:val="79181E66"/>
    <w:rsid w:val="791A3E30"/>
    <w:rsid w:val="79222CE5"/>
    <w:rsid w:val="79992BCF"/>
    <w:rsid w:val="79D2019E"/>
    <w:rsid w:val="7A0B19CB"/>
    <w:rsid w:val="7A212CCC"/>
    <w:rsid w:val="7A3C7DD6"/>
    <w:rsid w:val="7A556EB0"/>
    <w:rsid w:val="7A730DF7"/>
    <w:rsid w:val="7A932D7C"/>
    <w:rsid w:val="7AA20A34"/>
    <w:rsid w:val="7AC027B5"/>
    <w:rsid w:val="7AC62970"/>
    <w:rsid w:val="7B3511E4"/>
    <w:rsid w:val="7B66335D"/>
    <w:rsid w:val="7B6C6714"/>
    <w:rsid w:val="7B7A218D"/>
    <w:rsid w:val="7B990A51"/>
    <w:rsid w:val="7B9F6F65"/>
    <w:rsid w:val="7BCB3372"/>
    <w:rsid w:val="7C3771A9"/>
    <w:rsid w:val="7C6A1643"/>
    <w:rsid w:val="7C720396"/>
    <w:rsid w:val="7C921F30"/>
    <w:rsid w:val="7C9E2682"/>
    <w:rsid w:val="7CBA4636"/>
    <w:rsid w:val="7CC2120B"/>
    <w:rsid w:val="7CC6546E"/>
    <w:rsid w:val="7CEC5AE4"/>
    <w:rsid w:val="7CF130FA"/>
    <w:rsid w:val="7D0449B6"/>
    <w:rsid w:val="7D562F5D"/>
    <w:rsid w:val="7D660C95"/>
    <w:rsid w:val="7DAA32A9"/>
    <w:rsid w:val="7DCA721C"/>
    <w:rsid w:val="7E0C7A8B"/>
    <w:rsid w:val="7E7D2CEF"/>
    <w:rsid w:val="7EA35F6F"/>
    <w:rsid w:val="7EB75C7D"/>
    <w:rsid w:val="7EDE145C"/>
    <w:rsid w:val="7EED169F"/>
    <w:rsid w:val="7F7E7362"/>
    <w:rsid w:val="7F9B33E2"/>
    <w:rsid w:val="D7EFD8ED"/>
    <w:rsid w:val="DFFD083F"/>
    <w:rsid w:val="EFE7F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pageBreakBefore/>
      <w:spacing w:beforeLines="50" w:afterLines="50"/>
      <w:jc w:val="left"/>
      <w:outlineLvl w:val="0"/>
    </w:pPr>
    <w:rPr>
      <w:rFonts w:ascii="黑体" w:hAnsi="黑体" w:eastAsia="黑体"/>
      <w:bCs/>
      <w:kern w:val="44"/>
    </w:rPr>
  </w:style>
  <w:style w:type="paragraph" w:styleId="3">
    <w:name w:val="heading 2"/>
    <w:basedOn w:val="1"/>
    <w:next w:val="1"/>
    <w:link w:val="34"/>
    <w:unhideWhenUsed/>
    <w:qFormat/>
    <w:uiPriority w:val="9"/>
    <w:pPr>
      <w:jc w:val="left"/>
      <w:outlineLvl w:val="1"/>
    </w:pPr>
    <w:rPr>
      <w:rFonts w:ascii="楷体" w:hAnsi="楷体" w:eastAsia="楷体"/>
    </w:rPr>
  </w:style>
  <w:style w:type="paragraph" w:styleId="4">
    <w:name w:val="heading 3"/>
    <w:basedOn w:val="1"/>
    <w:next w:val="1"/>
    <w:unhideWhenUsed/>
    <w:qFormat/>
    <w:uiPriority w:val="9"/>
    <w:pPr>
      <w:numPr>
        <w:ilvl w:val="0"/>
        <w:numId w:val="1"/>
      </w:numPr>
      <w:tabs>
        <w:tab w:val="left" w:pos="0"/>
        <w:tab w:val="left" w:pos="1701"/>
        <w:tab w:val="clear" w:pos="214"/>
      </w:tabs>
      <w:spacing w:before="140" w:after="140"/>
      <w:ind w:left="-6"/>
      <w:outlineLvl w:val="2"/>
    </w:pPr>
    <w:rPr>
      <w:bCs/>
    </w:rPr>
  </w:style>
  <w:style w:type="paragraph" w:styleId="5">
    <w:name w:val="heading 4"/>
    <w:basedOn w:val="1"/>
    <w:next w:val="1"/>
    <w:link w:val="33"/>
    <w:semiHidden/>
    <w:unhideWhenUsed/>
    <w:qFormat/>
    <w:uiPriority w:val="9"/>
    <w:pPr>
      <w:keepNext/>
      <w:keepLines/>
      <w:spacing w:line="372" w:lineRule="auto"/>
      <w:jc w:val="center"/>
      <w:outlineLvl w:val="3"/>
    </w:pPr>
    <w:rPr>
      <w:rFonts w:ascii="Arial" w:hAnsi="Arial" w:eastAsia="黑体"/>
      <w:sz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firstLine="200"/>
    </w:pPr>
    <w:rPr>
      <w:rFonts w:ascii="Times New Roman"/>
      <w:sz w:val="30"/>
    </w:rPr>
  </w:style>
  <w:style w:type="paragraph" w:styleId="7">
    <w:name w:val="List Number"/>
    <w:basedOn w:val="1"/>
    <w:unhideWhenUsed/>
    <w:qFormat/>
    <w:uiPriority w:val="99"/>
    <w:pPr>
      <w:tabs>
        <w:tab w:val="left" w:pos="360"/>
      </w:tabs>
      <w:ind w:firstLine="800" w:firstLineChars="250"/>
    </w:pPr>
    <w:rPr>
      <w:rFonts w:ascii="黑体" w:hAnsi="黑体" w:eastAsia="黑体"/>
    </w:rPr>
  </w:style>
  <w:style w:type="paragraph" w:styleId="8">
    <w:name w:val="Salutation"/>
    <w:basedOn w:val="1"/>
    <w:next w:val="1"/>
    <w:unhideWhenUsed/>
    <w:qFormat/>
    <w:uiPriority w:val="99"/>
    <w:rPr>
      <w:rFonts w:ascii="Calibri" w:hAnsi="Calibri"/>
    </w:rPr>
  </w:style>
  <w:style w:type="paragraph" w:styleId="9">
    <w:name w:val="Body Text"/>
    <w:basedOn w:val="1"/>
    <w:next w:val="7"/>
    <w:unhideWhenUsed/>
    <w:qFormat/>
    <w:uiPriority w:val="99"/>
    <w:pPr>
      <w:spacing w:after="120"/>
    </w:pPr>
  </w:style>
  <w:style w:type="paragraph" w:styleId="10">
    <w:name w:val="Body Text Indent"/>
    <w:basedOn w:val="1"/>
    <w:semiHidden/>
    <w:unhideWhenUsed/>
    <w:qFormat/>
    <w:uiPriority w:val="99"/>
    <w:pPr>
      <w:spacing w:after="120"/>
      <w:ind w:left="420" w:leftChars="200"/>
    </w:pPr>
  </w:style>
  <w:style w:type="paragraph" w:styleId="11">
    <w:name w:val="Plain Text"/>
    <w:basedOn w:val="1"/>
    <w:qFormat/>
    <w:uiPriority w:val="99"/>
    <w:pPr>
      <w:spacing w:line="240" w:lineRule="auto"/>
    </w:pPr>
    <w:rPr>
      <w:rFonts w:ascii="宋体" w:hAnsi="Courier New"/>
      <w:sz w:val="21"/>
      <w:szCs w:val="21"/>
    </w:rPr>
  </w:style>
  <w:style w:type="paragraph" w:styleId="12">
    <w:name w:val="Balloon Text"/>
    <w:basedOn w:val="1"/>
    <w:link w:val="48"/>
    <w:semiHidden/>
    <w:unhideWhenUsed/>
    <w:qFormat/>
    <w:uiPriority w:val="99"/>
    <w:pPr>
      <w:spacing w:line="240" w:lineRule="auto"/>
    </w:pPr>
    <w:rPr>
      <w:sz w:val="18"/>
      <w:szCs w:val="18"/>
    </w:rPr>
  </w:style>
  <w:style w:type="paragraph" w:styleId="13">
    <w:name w:val="footer"/>
    <w:basedOn w:val="1"/>
    <w:link w:val="49"/>
    <w:unhideWhenUsed/>
    <w:qFormat/>
    <w:uiPriority w:val="99"/>
    <w:pPr>
      <w:tabs>
        <w:tab w:val="center" w:pos="4153"/>
        <w:tab w:val="right" w:pos="8306"/>
      </w:tabs>
      <w:snapToGrid w:val="0"/>
      <w:ind w:firstLine="360"/>
      <w:jc w:val="center"/>
    </w:pPr>
    <w:rPr>
      <w:sz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line="240" w:lineRule="auto"/>
    </w:pPr>
    <w:rPr>
      <w:b/>
      <w:kern w:val="0"/>
    </w:rPr>
  </w:style>
  <w:style w:type="paragraph" w:styleId="16">
    <w:name w:val="toc 4"/>
    <w:basedOn w:val="1"/>
    <w:next w:val="1"/>
    <w:unhideWhenUsed/>
    <w:qFormat/>
    <w:uiPriority w:val="39"/>
    <w:pPr>
      <w:ind w:left="1260" w:leftChars="600"/>
    </w:pPr>
  </w:style>
  <w:style w:type="paragraph" w:styleId="17">
    <w:name w:val="toc 2"/>
    <w:basedOn w:val="1"/>
    <w:next w:val="1"/>
    <w:unhideWhenUsed/>
    <w:qFormat/>
    <w:uiPriority w:val="39"/>
    <w:pPr>
      <w:widowControl/>
      <w:spacing w:line="240" w:lineRule="auto"/>
      <w:ind w:firstLine="200"/>
    </w:pPr>
    <w:rPr>
      <w:kern w:val="0"/>
      <w:sz w:val="24"/>
    </w:rPr>
  </w:style>
  <w:style w:type="paragraph" w:styleId="18">
    <w:name w:val="Title"/>
    <w:basedOn w:val="1"/>
    <w:next w:val="1"/>
    <w:qFormat/>
    <w:uiPriority w:val="10"/>
    <w:pPr>
      <w:jc w:val="center"/>
      <w:outlineLvl w:val="0"/>
    </w:pPr>
    <w:rPr>
      <w:rFonts w:ascii="Arial" w:hAnsi="Arial"/>
      <w:b/>
    </w:rPr>
  </w:style>
  <w:style w:type="paragraph" w:styleId="19">
    <w:name w:val="Body Text First Indent 2"/>
    <w:basedOn w:val="10"/>
    <w:semiHidden/>
    <w:unhideWhenUsed/>
    <w:qFormat/>
    <w:uiPriority w:val="99"/>
    <w:pPr>
      <w:spacing w:after="0"/>
      <w:ind w:left="0" w:leftChars="0"/>
      <w:jc w:val="center"/>
    </w:pPr>
    <w:rPr>
      <w:rFonts w:hAnsi="仿宋_GB2312"/>
      <w:bCs/>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rPr>
  </w:style>
  <w:style w:type="paragraph" w:customStyle="1" w:styleId="24">
    <w:name w:val="样式 10 磅5"/>
    <w:qFormat/>
    <w:uiPriority w:val="99"/>
    <w:pPr>
      <w:widowControl w:val="0"/>
      <w:jc w:val="both"/>
    </w:pPr>
    <w:rPr>
      <w:rFonts w:ascii="仿宋_GB2312" w:hAnsi="Times New Roman" w:eastAsia="仿宋_GB2312" w:cs="Times New Roman"/>
      <w:kern w:val="2"/>
      <w:sz w:val="32"/>
      <w:szCs w:val="32"/>
      <w:lang w:val="en-US" w:eastAsia="zh-CN" w:bidi="ar-SA"/>
    </w:rPr>
  </w:style>
  <w:style w:type="paragraph" w:customStyle="1" w:styleId="25">
    <w:name w:val="_Style 1"/>
    <w:basedOn w:val="1"/>
    <w:qFormat/>
    <w:uiPriority w:val="0"/>
    <w:pPr>
      <w:spacing w:line="240" w:lineRule="auto"/>
      <w:ind w:firstLine="420"/>
    </w:pPr>
    <w:rPr>
      <w:rFonts w:ascii="Calibri" w:hAnsi="Calibri"/>
      <w:sz w:val="21"/>
      <w:szCs w:val="24"/>
    </w:rPr>
  </w:style>
  <w:style w:type="paragraph" w:customStyle="1" w:styleId="26">
    <w:name w:val="正文文字"/>
    <w:basedOn w:val="1"/>
    <w:qFormat/>
    <w:uiPriority w:val="0"/>
    <w:pPr>
      <w:spacing w:line="560" w:lineRule="exact"/>
      <w:ind w:firstLine="600"/>
    </w:pPr>
    <w:rPr>
      <w:rFonts w:ascii="仿宋" w:eastAsia="仿宋" w:cs="仿宋"/>
      <w:sz w:val="30"/>
      <w:szCs w:val="30"/>
    </w:rPr>
  </w:style>
  <w:style w:type="paragraph" w:customStyle="1" w:styleId="27">
    <w:name w:val="TOC 标题1"/>
    <w:basedOn w:val="2"/>
    <w:next w:val="1"/>
    <w:unhideWhenUsed/>
    <w:qFormat/>
    <w:uiPriority w:val="39"/>
    <w:pPr>
      <w:widowControl/>
      <w:spacing w:before="240" w:line="259" w:lineRule="auto"/>
      <w:outlineLvl w:val="9"/>
    </w:pPr>
    <w:rPr>
      <w:rFonts w:asciiTheme="majorHAnsi" w:hAnsiTheme="majorHAnsi" w:eastAsiaTheme="majorEastAsia" w:cstheme="majorBidi"/>
      <w:bCs w:val="0"/>
      <w:color w:val="2E75B5" w:themeColor="accent1" w:themeShade="BF"/>
      <w:kern w:val="0"/>
    </w:rPr>
  </w:style>
  <w:style w:type="paragraph" w:customStyle="1" w:styleId="28">
    <w:name w:val="列表段落1"/>
    <w:basedOn w:val="1"/>
    <w:qFormat/>
    <w:uiPriority w:val="0"/>
    <w:pPr>
      <w:autoSpaceDE w:val="0"/>
      <w:autoSpaceDN w:val="0"/>
      <w:spacing w:line="240" w:lineRule="auto"/>
      <w:ind w:left="745" w:hanging="244"/>
      <w:jc w:val="left"/>
    </w:pPr>
    <w:rPr>
      <w:rFonts w:ascii="宋体" w:hAnsi="宋体" w:cs="宋体"/>
      <w:kern w:val="0"/>
      <w:sz w:val="22"/>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WPSOffice手动目录 1"/>
    <w:qFormat/>
    <w:uiPriority w:val="0"/>
    <w:rPr>
      <w:rFonts w:asciiTheme="minorHAnsi" w:hAnsiTheme="minorHAnsi" w:eastAsiaTheme="minorEastAsia" w:cstheme="minorBidi"/>
      <w:lang w:val="en-US" w:eastAsia="zh-CN" w:bidi="ar-SA"/>
    </w:rPr>
  </w:style>
  <w:style w:type="paragraph" w:customStyle="1" w:styleId="3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3">
    <w:name w:val="标题 4 字符"/>
    <w:link w:val="5"/>
    <w:qFormat/>
    <w:uiPriority w:val="0"/>
    <w:rPr>
      <w:rFonts w:ascii="Arial" w:hAnsi="Arial" w:eastAsia="黑体"/>
      <w:sz w:val="30"/>
    </w:rPr>
  </w:style>
  <w:style w:type="character" w:customStyle="1" w:styleId="34">
    <w:name w:val="标题 2 字符"/>
    <w:link w:val="3"/>
    <w:qFormat/>
    <w:uiPriority w:val="9"/>
    <w:rPr>
      <w:rFonts w:ascii="楷体" w:hAnsi="楷体" w:eastAsia="楷体"/>
      <w:kern w:val="2"/>
      <w:sz w:val="32"/>
      <w:szCs w:val="32"/>
    </w:rPr>
  </w:style>
  <w:style w:type="paragraph" w:customStyle="1" w:styleId="35">
    <w:name w:val="分类号"/>
    <w:basedOn w:val="1"/>
    <w:qFormat/>
    <w:uiPriority w:val="0"/>
    <w:pPr>
      <w:spacing w:line="240" w:lineRule="auto"/>
    </w:pPr>
    <w:rPr>
      <w:szCs w:val="28"/>
    </w:rPr>
  </w:style>
  <w:style w:type="paragraph" w:customStyle="1" w:styleId="36">
    <w:name w:val="封面日期"/>
    <w:basedOn w:val="1"/>
    <w:qFormat/>
    <w:uiPriority w:val="0"/>
    <w:pPr>
      <w:spacing w:line="240" w:lineRule="auto"/>
      <w:jc w:val="center"/>
    </w:pPr>
    <w:rPr>
      <w:rFonts w:ascii="黑体" w:eastAsia="黑体"/>
    </w:rPr>
  </w:style>
  <w:style w:type="paragraph" w:customStyle="1" w:styleId="37">
    <w:name w:val="论文标题"/>
    <w:basedOn w:val="1"/>
    <w:qFormat/>
    <w:uiPriority w:val="0"/>
    <w:pPr>
      <w:spacing w:line="240" w:lineRule="auto"/>
      <w:jc w:val="center"/>
    </w:pPr>
    <w:rPr>
      <w:rFonts w:ascii="Times New Roman" w:eastAsia="楷体_GB2312"/>
      <w:b/>
      <w:kern w:val="36"/>
      <w:sz w:val="52"/>
      <w:szCs w:val="52"/>
    </w:rPr>
  </w:style>
  <w:style w:type="paragraph" w:customStyle="1" w:styleId="38">
    <w:name w:val="硕士学位论文"/>
    <w:basedOn w:val="1"/>
    <w:qFormat/>
    <w:uiPriority w:val="0"/>
    <w:pPr>
      <w:spacing w:before="240" w:line="240" w:lineRule="auto"/>
      <w:jc w:val="center"/>
    </w:pPr>
    <w:rPr>
      <w:rFonts w:ascii="Times New Roman"/>
      <w:sz w:val="44"/>
      <w:szCs w:val="44"/>
    </w:rPr>
  </w:style>
  <w:style w:type="paragraph" w:customStyle="1" w:styleId="39">
    <w:name w:val="研究生姓名"/>
    <w:basedOn w:val="1"/>
    <w:qFormat/>
    <w:uiPriority w:val="0"/>
    <w:pPr>
      <w:spacing w:line="240" w:lineRule="auto"/>
      <w:ind w:firstLine="700" w:firstLineChars="700"/>
    </w:pPr>
    <w:rPr>
      <w:rFonts w:ascii="Times New Roman"/>
      <w:szCs w:val="28"/>
    </w:rPr>
  </w:style>
  <w:style w:type="paragraph" w:customStyle="1" w:styleId="40">
    <w:name w:val="附录表标题"/>
    <w:next w:val="1"/>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41">
    <w:name w:val="富锦正文"/>
    <w:basedOn w:val="1"/>
    <w:qFormat/>
    <w:uiPriority w:val="0"/>
    <w:pPr>
      <w:ind w:firstLine="600"/>
    </w:pPr>
    <w:rPr>
      <w:rFonts w:ascii="Times New Roman"/>
    </w:rPr>
  </w:style>
  <w:style w:type="character" w:customStyle="1" w:styleId="42">
    <w:name w:val="font51"/>
    <w:basedOn w:val="22"/>
    <w:qFormat/>
    <w:uiPriority w:val="0"/>
    <w:rPr>
      <w:rFonts w:hint="eastAsia" w:ascii="仿宋_GB2312" w:eastAsia="仿宋_GB2312" w:cs="仿宋_GB2312"/>
      <w:color w:val="000000"/>
      <w:sz w:val="22"/>
      <w:szCs w:val="22"/>
      <w:u w:val="none"/>
    </w:rPr>
  </w:style>
  <w:style w:type="character" w:customStyle="1" w:styleId="43">
    <w:name w:val="font11"/>
    <w:basedOn w:val="22"/>
    <w:qFormat/>
    <w:uiPriority w:val="0"/>
    <w:rPr>
      <w:rFonts w:hint="default" w:ascii="Times New Roman" w:hAnsi="Times New Roman" w:cs="Times New Roman"/>
      <w:color w:val="000000"/>
      <w:sz w:val="22"/>
      <w:szCs w:val="22"/>
      <w:u w:val="none"/>
    </w:rPr>
  </w:style>
  <w:style w:type="paragraph" w:styleId="44">
    <w:name w:val="List Paragraph"/>
    <w:basedOn w:val="1"/>
    <w:qFormat/>
    <w:uiPriority w:val="34"/>
    <w:pPr>
      <w:ind w:firstLine="420"/>
    </w:pPr>
  </w:style>
  <w:style w:type="character" w:customStyle="1" w:styleId="45">
    <w:name w:val="font01"/>
    <w:basedOn w:val="22"/>
    <w:qFormat/>
    <w:uiPriority w:val="0"/>
    <w:rPr>
      <w:rFonts w:hint="eastAsia" w:ascii="方正仿宋_GB2312" w:hAnsi="方正仿宋_GB2312" w:eastAsia="方正仿宋_GB2312" w:cs="方正仿宋_GB2312"/>
      <w:color w:val="000000"/>
      <w:sz w:val="21"/>
      <w:szCs w:val="21"/>
      <w:u w:val="none"/>
    </w:rPr>
  </w:style>
  <w:style w:type="table" w:customStyle="1" w:styleId="4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7">
    <w:name w:val="font21"/>
    <w:basedOn w:val="22"/>
    <w:qFormat/>
    <w:uiPriority w:val="0"/>
    <w:rPr>
      <w:rFonts w:hint="eastAsia" w:ascii="仿宋_GB2312" w:eastAsia="仿宋_GB2312" w:cs="仿宋_GB2312"/>
      <w:color w:val="000000"/>
      <w:sz w:val="21"/>
      <w:szCs w:val="21"/>
      <w:u w:val="none"/>
    </w:rPr>
  </w:style>
  <w:style w:type="character" w:customStyle="1" w:styleId="48">
    <w:name w:val="批注框文本 字符"/>
    <w:basedOn w:val="22"/>
    <w:link w:val="12"/>
    <w:semiHidden/>
    <w:qFormat/>
    <w:uiPriority w:val="99"/>
    <w:rPr>
      <w:rFonts w:asciiTheme="minorHAnsi" w:hAnsiTheme="minorHAnsi" w:cstheme="minorBidi"/>
      <w:kern w:val="2"/>
      <w:sz w:val="18"/>
      <w:szCs w:val="18"/>
    </w:rPr>
  </w:style>
  <w:style w:type="character" w:customStyle="1" w:styleId="49">
    <w:name w:val="页脚 字符"/>
    <w:basedOn w:val="22"/>
    <w:link w:val="13"/>
    <w:qFormat/>
    <w:uiPriority w:val="99"/>
    <w:rPr>
      <w:rFonts w:ascii="仿宋_GB2312" w:eastAsia="仿宋_GB2312"/>
      <w:kern w:val="2"/>
      <w:sz w:val="18"/>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4616</Words>
  <Characters>26315</Characters>
  <Lines>219</Lines>
  <Paragraphs>61</Paragraphs>
  <TotalTime>688</TotalTime>
  <ScaleCrop>false</ScaleCrop>
  <LinksUpToDate>false</LinksUpToDate>
  <CharactersWithSpaces>30870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2019-12-26T17:26:00Z</dcterms:created>
  <dc:creator>xiaofei li</dc:creator>
  <cp:lastModifiedBy>unis</cp:lastModifiedBy>
  <cp:lastPrinted>2026-01-27T16:08:00Z</cp:lastPrinted>
  <dcterms:modified xsi:type="dcterms:W3CDTF">2026-01-30T10:39:25Z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1AC05D149CBA465AB4611CB3F3B2D26B_13</vt:lpwstr>
  </property>
  <property fmtid="{D5CDD505-2E9C-101B-9397-08002B2CF9AE}" pid="4" name="hmcheck_result_21e07e5a3a0944a383cadc7b25499332_errorword">
    <vt:lpwstr>《中共中央国务院</vt:lpwstr>
  </property>
  <property fmtid="{D5CDD505-2E9C-101B-9397-08002B2CF9AE}" pid="5" name="hmcheck_result_21e07e5a3a0944a383cadc7b25499332_correctwords">
    <vt:lpwstr>["《中共中央、国务院"]</vt:lpwstr>
  </property>
  <property fmtid="{D5CDD505-2E9C-101B-9397-08002B2CF9AE}" pid="6" name="hmcheck_result_21e07e5a3a0944a383cadc7b25499332_level">
    <vt:i4>1</vt:i4>
  </property>
  <property fmtid="{D5CDD505-2E9C-101B-9397-08002B2CF9AE}" pid="7" name="hmcheck_result_21e07e5a3a0944a383cadc7b25499332_type">
    <vt:i4>0</vt:i4>
  </property>
  <property fmtid="{D5CDD505-2E9C-101B-9397-08002B2CF9AE}" pid="8" name="hmcheck_result_21e07e5a3a0944a383cadc7b25499332_modifiedtype">
    <vt:i4>0</vt:i4>
  </property>
  <property fmtid="{D5CDD505-2E9C-101B-9397-08002B2CF9AE}" pid="9" name="hmcheck_result_cb34683ab1e14c90bee77d890d2f84b1_errorword">
    <vt:lpwstr>生态文明思想</vt:lpwstr>
  </property>
  <property fmtid="{D5CDD505-2E9C-101B-9397-08002B2CF9AE}" pid="10" name="hmcheck_result_cb34683ab1e14c90bee77d890d2f84b1_correctwords">
    <vt:lpwstr>["习近平生态文明思想"]</vt:lpwstr>
  </property>
  <property fmtid="{D5CDD505-2E9C-101B-9397-08002B2CF9AE}" pid="11" name="hmcheck_result_cb34683ab1e14c90bee77d890d2f84b1_level">
    <vt:i4>1</vt:i4>
  </property>
  <property fmtid="{D5CDD505-2E9C-101B-9397-08002B2CF9AE}" pid="12" name="hmcheck_result_cb34683ab1e14c90bee77d890d2f84b1_type">
    <vt:i4>0</vt:i4>
  </property>
  <property fmtid="{D5CDD505-2E9C-101B-9397-08002B2CF9AE}" pid="13" name="hmcheck_result_cb34683ab1e14c90bee77d890d2f84b1_modifiedtype">
    <vt:i4>2</vt:i4>
  </property>
  <property fmtid="{D5CDD505-2E9C-101B-9397-08002B2CF9AE}" pid="14" name="hmcheck_result_c12b124ba29444f3ba32c4a658d0e0a8_errorword">
    <vt:lpwstr>重要批示指示精神</vt:lpwstr>
  </property>
  <property fmtid="{D5CDD505-2E9C-101B-9397-08002B2CF9AE}" pid="15" name="hmcheck_result_c12b124ba29444f3ba32c4a658d0e0a8_correctwords">
    <vt:lpwstr>["重要指示批示精神"]</vt:lpwstr>
  </property>
  <property fmtid="{D5CDD505-2E9C-101B-9397-08002B2CF9AE}" pid="16" name="hmcheck_result_c12b124ba29444f3ba32c4a658d0e0a8_level">
    <vt:i4>1</vt:i4>
  </property>
  <property fmtid="{D5CDD505-2E9C-101B-9397-08002B2CF9AE}" pid="17" name="hmcheck_result_c12b124ba29444f3ba32c4a658d0e0a8_type">
    <vt:i4>0</vt:i4>
  </property>
  <property fmtid="{D5CDD505-2E9C-101B-9397-08002B2CF9AE}" pid="18" name="hmcheck_result_c12b124ba29444f3ba32c4a658d0e0a8_modifiedtype">
    <vt:i4>2</vt:i4>
  </property>
  <property fmtid="{D5CDD505-2E9C-101B-9397-08002B2CF9AE}" pid="19" name="hmcheck_result_bf4db73dbe7f4e538dc3b8f0e2250cba_errorword">
    <vt:lpwstr>场市</vt:lpwstr>
  </property>
  <property fmtid="{D5CDD505-2E9C-101B-9397-08002B2CF9AE}" pid="20" name="hmcheck_result_bf4db73dbe7f4e538dc3b8f0e2250cba_correctwords">
    <vt:lpwstr>["市场"]</vt:lpwstr>
  </property>
  <property fmtid="{D5CDD505-2E9C-101B-9397-08002B2CF9AE}" pid="21" name="hmcheck_result_bf4db73dbe7f4e538dc3b8f0e2250cba_level">
    <vt:i4>1</vt:i4>
  </property>
  <property fmtid="{D5CDD505-2E9C-101B-9397-08002B2CF9AE}" pid="22" name="hmcheck_result_bf4db73dbe7f4e538dc3b8f0e2250cba_type">
    <vt:i4>0</vt:i4>
  </property>
  <property fmtid="{D5CDD505-2E9C-101B-9397-08002B2CF9AE}" pid="23" name="hmcheck_result_bf4db73dbe7f4e538dc3b8f0e2250cba_modifiedtype">
    <vt:i4>1</vt:i4>
  </property>
  <property fmtid="{D5CDD505-2E9C-101B-9397-08002B2CF9AE}" pid="24" name="hmcheck_result_baf328129844442a94237f1215e911d0_errorword">
    <vt:lpwstr>《中共中央国务院</vt:lpwstr>
  </property>
  <property fmtid="{D5CDD505-2E9C-101B-9397-08002B2CF9AE}" pid="25" name="hmcheck_result_baf328129844442a94237f1215e911d0_correctwords">
    <vt:lpwstr>["《中共中央、国务院"]</vt:lpwstr>
  </property>
  <property fmtid="{D5CDD505-2E9C-101B-9397-08002B2CF9AE}" pid="26" name="hmcheck_result_baf328129844442a94237f1215e911d0_level">
    <vt:i4>1</vt:i4>
  </property>
  <property fmtid="{D5CDD505-2E9C-101B-9397-08002B2CF9AE}" pid="27" name="hmcheck_result_baf328129844442a94237f1215e911d0_type">
    <vt:i4>0</vt:i4>
  </property>
  <property fmtid="{D5CDD505-2E9C-101B-9397-08002B2CF9AE}" pid="28" name="hmcheck_result_baf328129844442a94237f1215e911d0_modifiedtype">
    <vt:i4>2</vt:i4>
  </property>
  <property fmtid="{D5CDD505-2E9C-101B-9397-08002B2CF9AE}" pid="29" name="hmcheck_result_28e08f92beda4acd899e8e1a7658e767_errorword">
    <vt:lpwstr>亿斤</vt:lpwstr>
  </property>
  <property fmtid="{D5CDD505-2E9C-101B-9397-08002B2CF9AE}" pid="30" name="hmcheck_result_28e08f92beda4acd899e8e1a7658e767_correctwords">
    <vt:lpwstr>["&lt;公斤&gt;"]</vt:lpwstr>
  </property>
  <property fmtid="{D5CDD505-2E9C-101B-9397-08002B2CF9AE}" pid="31" name="hmcheck_result_28e08f92beda4acd899e8e1a7658e767_level">
    <vt:i4>1</vt:i4>
  </property>
  <property fmtid="{D5CDD505-2E9C-101B-9397-08002B2CF9AE}" pid="32" name="hmcheck_result_28e08f92beda4acd899e8e1a7658e767_type">
    <vt:i4>9</vt:i4>
  </property>
  <property fmtid="{D5CDD505-2E9C-101B-9397-08002B2CF9AE}" pid="33" name="hmcheck_result_28e08f92beda4acd899e8e1a7658e767_modifiedtype">
    <vt:i4>0</vt:i4>
  </property>
  <property fmtid="{D5CDD505-2E9C-101B-9397-08002B2CF9AE}" pid="34" name="hmcheck_result_de0197c142f44d13872cd559d682b1f1_errorword">
    <vt:lpwstr>亿斤</vt:lpwstr>
  </property>
  <property fmtid="{D5CDD505-2E9C-101B-9397-08002B2CF9AE}" pid="35" name="hmcheck_result_de0197c142f44d13872cd559d682b1f1_correctwords">
    <vt:lpwstr>["&lt;公斤&gt;"]</vt:lpwstr>
  </property>
  <property fmtid="{D5CDD505-2E9C-101B-9397-08002B2CF9AE}" pid="36" name="hmcheck_result_de0197c142f44d13872cd559d682b1f1_level">
    <vt:i4>1</vt:i4>
  </property>
  <property fmtid="{D5CDD505-2E9C-101B-9397-08002B2CF9AE}" pid="37" name="hmcheck_result_de0197c142f44d13872cd559d682b1f1_type">
    <vt:i4>9</vt:i4>
  </property>
  <property fmtid="{D5CDD505-2E9C-101B-9397-08002B2CF9AE}" pid="38" name="hmcheck_result_de0197c142f44d13872cd559d682b1f1_modifiedtype">
    <vt:i4>0</vt:i4>
  </property>
  <property fmtid="{D5CDD505-2E9C-101B-9397-08002B2CF9AE}" pid="39" name="hmcheck_result_5d8357497a8a4f69983f78a2a74507fe_errorword">
    <vt:lpwstr>大农业强</vt:lpwstr>
  </property>
  <property fmtid="{D5CDD505-2E9C-101B-9397-08002B2CF9AE}" pid="40" name="hmcheck_result_5d8357497a8a4f69983f78a2a74507fe_correctwords">
    <vt:lpwstr>["大农业观"]</vt:lpwstr>
  </property>
  <property fmtid="{D5CDD505-2E9C-101B-9397-08002B2CF9AE}" pid="41" name="hmcheck_result_5d8357497a8a4f69983f78a2a74507fe_level">
    <vt:i4>1</vt:i4>
  </property>
  <property fmtid="{D5CDD505-2E9C-101B-9397-08002B2CF9AE}" pid="42" name="hmcheck_result_5d8357497a8a4f69983f78a2a74507fe_type">
    <vt:i4>7</vt:i4>
  </property>
  <property fmtid="{D5CDD505-2E9C-101B-9397-08002B2CF9AE}" pid="43" name="hmcheck_result_5d8357497a8a4f69983f78a2a74507fe_modifiedtype">
    <vt:i4>0</vt:i4>
  </property>
  <property fmtid="{D5CDD505-2E9C-101B-9397-08002B2CF9AE}" pid="44" name="hmcheck_result_98e3054e3e8d4a378a3ce141292b85b2_errorword">
    <vt:lpwstr>大农业强</vt:lpwstr>
  </property>
  <property fmtid="{D5CDD505-2E9C-101B-9397-08002B2CF9AE}" pid="45" name="hmcheck_result_98e3054e3e8d4a378a3ce141292b85b2_correctwords">
    <vt:lpwstr>["大农业观"]</vt:lpwstr>
  </property>
  <property fmtid="{D5CDD505-2E9C-101B-9397-08002B2CF9AE}" pid="46" name="hmcheck_result_98e3054e3e8d4a378a3ce141292b85b2_level">
    <vt:i4>1</vt:i4>
  </property>
  <property fmtid="{D5CDD505-2E9C-101B-9397-08002B2CF9AE}" pid="47" name="hmcheck_result_98e3054e3e8d4a378a3ce141292b85b2_type">
    <vt:i4>7</vt:i4>
  </property>
  <property fmtid="{D5CDD505-2E9C-101B-9397-08002B2CF9AE}" pid="48" name="hmcheck_result_98e3054e3e8d4a378a3ce141292b85b2_modifiedtype">
    <vt:i4>0</vt:i4>
  </property>
  <property fmtid="{D5CDD505-2E9C-101B-9397-08002B2CF9AE}" pid="49" name="hmcheck_result_1e1a348e92494f8f9e05d43fc732e7a2_errorword">
    <vt:lpwstr>大农业强</vt:lpwstr>
  </property>
  <property fmtid="{D5CDD505-2E9C-101B-9397-08002B2CF9AE}" pid="50" name="hmcheck_result_1e1a348e92494f8f9e05d43fc732e7a2_correctwords">
    <vt:lpwstr>["大农业观"]</vt:lpwstr>
  </property>
  <property fmtid="{D5CDD505-2E9C-101B-9397-08002B2CF9AE}" pid="51" name="hmcheck_result_1e1a348e92494f8f9e05d43fc732e7a2_level">
    <vt:i4>1</vt:i4>
  </property>
  <property fmtid="{D5CDD505-2E9C-101B-9397-08002B2CF9AE}" pid="52" name="hmcheck_result_1e1a348e92494f8f9e05d43fc732e7a2_type">
    <vt:i4>7</vt:i4>
  </property>
  <property fmtid="{D5CDD505-2E9C-101B-9397-08002B2CF9AE}" pid="53" name="hmcheck_result_1e1a348e92494f8f9e05d43fc732e7a2_modifiedtype">
    <vt:i4>0</vt:i4>
  </property>
  <property fmtid="{D5CDD505-2E9C-101B-9397-08002B2CF9AE}" pid="54" name="hmcheck_result_4f22bc2728624ce78766ad1ff4736ee5_errorword">
    <vt:lpwstr>原住居民</vt:lpwstr>
  </property>
  <property fmtid="{D5CDD505-2E9C-101B-9397-08002B2CF9AE}" pid="55" name="hmcheck_result_4f22bc2728624ce78766ad1ff4736ee5_correctwords">
    <vt:lpwstr>["&lt;敏感词&gt;"]</vt:lpwstr>
  </property>
  <property fmtid="{D5CDD505-2E9C-101B-9397-08002B2CF9AE}" pid="56" name="hmcheck_result_4f22bc2728624ce78766ad1ff4736ee5_level">
    <vt:i4>1</vt:i4>
  </property>
  <property fmtid="{D5CDD505-2E9C-101B-9397-08002B2CF9AE}" pid="57" name="hmcheck_result_4f22bc2728624ce78766ad1ff4736ee5_type">
    <vt:i4>8</vt:i4>
  </property>
  <property fmtid="{D5CDD505-2E9C-101B-9397-08002B2CF9AE}" pid="58" name="hmcheck_result_4f22bc2728624ce78766ad1ff4736ee5_modifiedtype">
    <vt:i4>0</vt:i4>
  </property>
  <property fmtid="{D5CDD505-2E9C-101B-9397-08002B2CF9AE}" pid="59" name="hmcheck_result_a9198ec1b6a34428b0a95189fb70bae9_errorword">
    <vt:lpwstr>主体功能精</vt:lpwstr>
  </property>
  <property fmtid="{D5CDD505-2E9C-101B-9397-08002B2CF9AE}" pid="60" name="hmcheck_result_a9198ec1b6a34428b0a95189fb70bae9_correctwords">
    <vt:lpwstr>["主体功能区"]</vt:lpwstr>
  </property>
  <property fmtid="{D5CDD505-2E9C-101B-9397-08002B2CF9AE}" pid="61" name="hmcheck_result_a9198ec1b6a34428b0a95189fb70bae9_level">
    <vt:i4>1</vt:i4>
  </property>
  <property fmtid="{D5CDD505-2E9C-101B-9397-08002B2CF9AE}" pid="62" name="hmcheck_result_a9198ec1b6a34428b0a95189fb70bae9_type">
    <vt:i4>7</vt:i4>
  </property>
  <property fmtid="{D5CDD505-2E9C-101B-9397-08002B2CF9AE}" pid="63" name="hmcheck_result_a9198ec1b6a34428b0a95189fb70bae9_modifiedtype">
    <vt:i4>0</vt:i4>
  </property>
  <property fmtid="{D5CDD505-2E9C-101B-9397-08002B2CF9AE}" pid="64" name="hmcheck_result_cbf4dc6b692b4276bb98167cda473960_errorword">
    <vt:lpwstr>占富锦市</vt:lpwstr>
  </property>
  <property fmtid="{D5CDD505-2E9C-101B-9397-08002B2CF9AE}" pid="65" name="hmcheck_result_cbf4dc6b692b4276bb98167cda473960_correctwords">
    <vt:lpwstr>["站附近时"]</vt:lpwstr>
  </property>
  <property fmtid="{D5CDD505-2E9C-101B-9397-08002B2CF9AE}" pid="66" name="hmcheck_result_cbf4dc6b692b4276bb98167cda473960_level">
    <vt:i4>1</vt:i4>
  </property>
  <property fmtid="{D5CDD505-2E9C-101B-9397-08002B2CF9AE}" pid="67" name="hmcheck_result_cbf4dc6b692b4276bb98167cda473960_type">
    <vt:i4>0</vt:i4>
  </property>
  <property fmtid="{D5CDD505-2E9C-101B-9397-08002B2CF9AE}" pid="68" name="hmcheck_result_cbf4dc6b692b4276bb98167cda473960_modifiedtype">
    <vt:i4>0</vt:i4>
  </property>
  <property fmtid="{D5CDD505-2E9C-101B-9397-08002B2CF9AE}" pid="69" name="hmcheck_result_218f75454b48436f9ec40bea4e570871_errorword">
    <vt:lpwstr>占富锦市</vt:lpwstr>
  </property>
  <property fmtid="{D5CDD505-2E9C-101B-9397-08002B2CF9AE}" pid="70" name="hmcheck_result_218f75454b48436f9ec40bea4e570871_correctwords">
    <vt:lpwstr>["站附近时"]</vt:lpwstr>
  </property>
  <property fmtid="{D5CDD505-2E9C-101B-9397-08002B2CF9AE}" pid="71" name="hmcheck_result_218f75454b48436f9ec40bea4e570871_level">
    <vt:i4>1</vt:i4>
  </property>
  <property fmtid="{D5CDD505-2E9C-101B-9397-08002B2CF9AE}" pid="72" name="hmcheck_result_218f75454b48436f9ec40bea4e570871_type">
    <vt:i4>0</vt:i4>
  </property>
  <property fmtid="{D5CDD505-2E9C-101B-9397-08002B2CF9AE}" pid="73" name="hmcheck_result_218f75454b48436f9ec40bea4e570871_modifiedtype">
    <vt:i4>0</vt:i4>
  </property>
  <property fmtid="{D5CDD505-2E9C-101B-9397-08002B2CF9AE}" pid="74" name="hmcheck_result_a24ad8abe02c4270bc12b645c9a8748a_errorword">
    <vt:lpwstr>占富锦市</vt:lpwstr>
  </property>
  <property fmtid="{D5CDD505-2E9C-101B-9397-08002B2CF9AE}" pid="75" name="hmcheck_result_a24ad8abe02c4270bc12b645c9a8748a_correctwords">
    <vt:lpwstr>["站附近时"]</vt:lpwstr>
  </property>
  <property fmtid="{D5CDD505-2E9C-101B-9397-08002B2CF9AE}" pid="76" name="hmcheck_result_a24ad8abe02c4270bc12b645c9a8748a_level">
    <vt:i4>1</vt:i4>
  </property>
  <property fmtid="{D5CDD505-2E9C-101B-9397-08002B2CF9AE}" pid="77" name="hmcheck_result_a24ad8abe02c4270bc12b645c9a8748a_type">
    <vt:i4>0</vt:i4>
  </property>
  <property fmtid="{D5CDD505-2E9C-101B-9397-08002B2CF9AE}" pid="78" name="hmcheck_result_a24ad8abe02c4270bc12b645c9a8748a_modifiedtype">
    <vt:i4>0</vt:i4>
  </property>
  <property fmtid="{D5CDD505-2E9C-101B-9397-08002B2CF9AE}" pid="79" name="hmcheck_result_4b49326f36f640ed9316f03592fc0743_errorword">
    <vt:lpwstr>占富锦市</vt:lpwstr>
  </property>
  <property fmtid="{D5CDD505-2E9C-101B-9397-08002B2CF9AE}" pid="80" name="hmcheck_result_4b49326f36f640ed9316f03592fc0743_correctwords">
    <vt:lpwstr>["站附近时"]</vt:lpwstr>
  </property>
  <property fmtid="{D5CDD505-2E9C-101B-9397-08002B2CF9AE}" pid="81" name="hmcheck_result_4b49326f36f640ed9316f03592fc0743_level">
    <vt:i4>1</vt:i4>
  </property>
  <property fmtid="{D5CDD505-2E9C-101B-9397-08002B2CF9AE}" pid="82" name="hmcheck_result_4b49326f36f640ed9316f03592fc0743_type">
    <vt:i4>0</vt:i4>
  </property>
  <property fmtid="{D5CDD505-2E9C-101B-9397-08002B2CF9AE}" pid="83" name="hmcheck_result_4b49326f36f640ed9316f03592fc0743_modifiedtype">
    <vt:i4>0</vt:i4>
  </property>
  <property fmtid="{D5CDD505-2E9C-101B-9397-08002B2CF9AE}" pid="84" name="hmcheck_result_f5495e0c29ba4dc5b3acce941e6a0db0_errorword">
    <vt:lpwstr>占富锦市</vt:lpwstr>
  </property>
  <property fmtid="{D5CDD505-2E9C-101B-9397-08002B2CF9AE}" pid="85" name="hmcheck_result_f5495e0c29ba4dc5b3acce941e6a0db0_correctwords">
    <vt:lpwstr>["站附近时"]</vt:lpwstr>
  </property>
  <property fmtid="{D5CDD505-2E9C-101B-9397-08002B2CF9AE}" pid="86" name="hmcheck_result_f5495e0c29ba4dc5b3acce941e6a0db0_level">
    <vt:i4>1</vt:i4>
  </property>
  <property fmtid="{D5CDD505-2E9C-101B-9397-08002B2CF9AE}" pid="87" name="hmcheck_result_f5495e0c29ba4dc5b3acce941e6a0db0_type">
    <vt:i4>0</vt:i4>
  </property>
  <property fmtid="{D5CDD505-2E9C-101B-9397-08002B2CF9AE}" pid="88" name="hmcheck_result_f5495e0c29ba4dc5b3acce941e6a0db0_modifiedtype">
    <vt:i4>0</vt:i4>
  </property>
  <property fmtid="{D5CDD505-2E9C-101B-9397-08002B2CF9AE}" pid="89" name="hmcheck_result_15d6ae4606ae45789bf58ed4fe127deb_errorword">
    <vt:lpwstr>占富锦市</vt:lpwstr>
  </property>
  <property fmtid="{D5CDD505-2E9C-101B-9397-08002B2CF9AE}" pid="90" name="hmcheck_result_15d6ae4606ae45789bf58ed4fe127deb_correctwords">
    <vt:lpwstr>["站附近时"]</vt:lpwstr>
  </property>
  <property fmtid="{D5CDD505-2E9C-101B-9397-08002B2CF9AE}" pid="91" name="hmcheck_result_15d6ae4606ae45789bf58ed4fe127deb_level">
    <vt:i4>1</vt:i4>
  </property>
  <property fmtid="{D5CDD505-2E9C-101B-9397-08002B2CF9AE}" pid="92" name="hmcheck_result_15d6ae4606ae45789bf58ed4fe127deb_type">
    <vt:i4>0</vt:i4>
  </property>
  <property fmtid="{D5CDD505-2E9C-101B-9397-08002B2CF9AE}" pid="93" name="hmcheck_result_15d6ae4606ae45789bf58ed4fe127deb_modifiedtype">
    <vt:i4>0</vt:i4>
  </property>
  <property fmtid="{D5CDD505-2E9C-101B-9397-08002B2CF9AE}" pid="94" name="hmcheck_result_2602a00f2fd340beb026023fe21c22de_errorword">
    <vt:lpwstr>“</vt:lpwstr>
  </property>
  <property fmtid="{D5CDD505-2E9C-101B-9397-08002B2CF9AE}" pid="95" name="hmcheck_result_2602a00f2fd340beb026023fe21c22de_correctwords">
    <vt:lpwstr>[]</vt:lpwstr>
  </property>
  <property fmtid="{D5CDD505-2E9C-101B-9397-08002B2CF9AE}" pid="96" name="hmcheck_result_2602a00f2fd340beb026023fe21c22de_errordescription">
    <vt:lpwstr>标点符号“缺少成对</vt:lpwstr>
  </property>
  <property fmtid="{D5CDD505-2E9C-101B-9397-08002B2CF9AE}" pid="97" name="hmcheck_result_2602a00f2fd340beb026023fe21c22de_level">
    <vt:i4>1</vt:i4>
  </property>
  <property fmtid="{D5CDD505-2E9C-101B-9397-08002B2CF9AE}" pid="98" name="hmcheck_result_2602a00f2fd340beb026023fe21c22de_type">
    <vt:i4>1</vt:i4>
  </property>
  <property fmtid="{D5CDD505-2E9C-101B-9397-08002B2CF9AE}" pid="99" name="hmcheck_result_2602a00f2fd340beb026023fe21c22de_modifiedtype">
    <vt:i4>0</vt:i4>
  </property>
  <property fmtid="{D5CDD505-2E9C-101B-9397-08002B2CF9AE}" pid="100" name="hmcheck_result_e64e633a00704eb8899a39ad0de2bba0_errorword">
    <vt:lpwstr>”</vt:lpwstr>
  </property>
  <property fmtid="{D5CDD505-2E9C-101B-9397-08002B2CF9AE}" pid="101" name="hmcheck_result_e64e633a00704eb8899a39ad0de2bba0_correctwords">
    <vt:lpwstr>[]</vt:lpwstr>
  </property>
  <property fmtid="{D5CDD505-2E9C-101B-9397-08002B2CF9AE}" pid="102" name="hmcheck_result_e64e633a00704eb8899a39ad0de2bba0_errordescription">
    <vt:lpwstr>标点符号”缺少成对</vt:lpwstr>
  </property>
  <property fmtid="{D5CDD505-2E9C-101B-9397-08002B2CF9AE}" pid="103" name="hmcheck_result_e64e633a00704eb8899a39ad0de2bba0_level">
    <vt:i4>1</vt:i4>
  </property>
  <property fmtid="{D5CDD505-2E9C-101B-9397-08002B2CF9AE}" pid="104" name="hmcheck_result_e64e633a00704eb8899a39ad0de2bba0_type">
    <vt:i4>1</vt:i4>
  </property>
  <property fmtid="{D5CDD505-2E9C-101B-9397-08002B2CF9AE}" pid="105" name="hmcheck_result_e64e633a00704eb8899a39ad0de2bba0_modifiedtype">
    <vt:i4>0</vt:i4>
  </property>
  <property fmtid="{D5CDD505-2E9C-101B-9397-08002B2CF9AE}" pid="106" name="hmcheck_result_57384a20337748f6bb8b8404bac567e6_errorword">
    <vt:lpwstr>菇娘</vt:lpwstr>
  </property>
  <property fmtid="{D5CDD505-2E9C-101B-9397-08002B2CF9AE}" pid="107" name="hmcheck_result_57384a20337748f6bb8b8404bac567e6_correctwords">
    <vt:lpwstr>["姑娘"]</vt:lpwstr>
  </property>
  <property fmtid="{D5CDD505-2E9C-101B-9397-08002B2CF9AE}" pid="108" name="hmcheck_result_57384a20337748f6bb8b8404bac567e6_level">
    <vt:i4>1</vt:i4>
  </property>
  <property fmtid="{D5CDD505-2E9C-101B-9397-08002B2CF9AE}" pid="109" name="hmcheck_result_57384a20337748f6bb8b8404bac567e6_type">
    <vt:i4>0</vt:i4>
  </property>
  <property fmtid="{D5CDD505-2E9C-101B-9397-08002B2CF9AE}" pid="110" name="hmcheck_result_57384a20337748f6bb8b8404bac567e6_modifiedtype">
    <vt:i4>0</vt:i4>
  </property>
  <property fmtid="{D5CDD505-2E9C-101B-9397-08002B2CF9AE}" pid="111" name="hmcheck_result_399cde5846d745af893a0b2de03d8cd0_errorword">
    <vt:lpwstr>地芳</vt:lpwstr>
  </property>
  <property fmtid="{D5CDD505-2E9C-101B-9397-08002B2CF9AE}" pid="112" name="hmcheck_result_399cde5846d745af893a0b2de03d8cd0_correctwords">
    <vt:lpwstr>["地方"]</vt:lpwstr>
  </property>
  <property fmtid="{D5CDD505-2E9C-101B-9397-08002B2CF9AE}" pid="113" name="hmcheck_result_399cde5846d745af893a0b2de03d8cd0_level">
    <vt:i4>1</vt:i4>
  </property>
  <property fmtid="{D5CDD505-2E9C-101B-9397-08002B2CF9AE}" pid="114" name="hmcheck_result_399cde5846d745af893a0b2de03d8cd0_type">
    <vt:i4>0</vt:i4>
  </property>
  <property fmtid="{D5CDD505-2E9C-101B-9397-08002B2CF9AE}" pid="115" name="hmcheck_result_399cde5846d745af893a0b2de03d8cd0_modifiedtype">
    <vt:i4>0</vt:i4>
  </property>
  <property fmtid="{D5CDD505-2E9C-101B-9397-08002B2CF9AE}" pid="116" name="hmcheck_result_c6fede4906b94ff5822e8468e4de58d5_errorword">
    <vt:lpwstr>佳木斯副</vt:lpwstr>
  </property>
  <property fmtid="{D5CDD505-2E9C-101B-9397-08002B2CF9AE}" pid="117" name="hmcheck_result_c6fede4906b94ff5822e8468e4de58d5_correctwords">
    <vt:lpwstr>["佳木斯市"]</vt:lpwstr>
  </property>
  <property fmtid="{D5CDD505-2E9C-101B-9397-08002B2CF9AE}" pid="118" name="hmcheck_result_c6fede4906b94ff5822e8468e4de58d5_level">
    <vt:i4>1</vt:i4>
  </property>
  <property fmtid="{D5CDD505-2E9C-101B-9397-08002B2CF9AE}" pid="119" name="hmcheck_result_c6fede4906b94ff5822e8468e4de58d5_type">
    <vt:i4>7</vt:i4>
  </property>
  <property fmtid="{D5CDD505-2E9C-101B-9397-08002B2CF9AE}" pid="120" name="hmcheck_result_c6fede4906b94ff5822e8468e4de58d5_modifiedtype">
    <vt:i4>0</vt:i4>
  </property>
  <property fmtid="{D5CDD505-2E9C-101B-9397-08002B2CF9AE}" pid="121" name="hmcheck_result_6efc4d4599374bdaab9c5ff8a877c73f_errorword">
    <vt:lpwstr>生产总值地耗</vt:lpwstr>
  </property>
  <property fmtid="{D5CDD505-2E9C-101B-9397-08002B2CF9AE}" pid="122" name="hmcheck_result_6efc4d4599374bdaab9c5ff8a877c73f_correctwords">
    <vt:lpwstr>["生产总值能耗"]</vt:lpwstr>
  </property>
  <property fmtid="{D5CDD505-2E9C-101B-9397-08002B2CF9AE}" pid="123" name="hmcheck_result_6efc4d4599374bdaab9c5ff8a877c73f_level">
    <vt:i4>1</vt:i4>
  </property>
  <property fmtid="{D5CDD505-2E9C-101B-9397-08002B2CF9AE}" pid="124" name="hmcheck_result_6efc4d4599374bdaab9c5ff8a877c73f_type">
    <vt:i4>0</vt:i4>
  </property>
  <property fmtid="{D5CDD505-2E9C-101B-9397-08002B2CF9AE}" pid="125" name="hmcheck_result_6efc4d4599374bdaab9c5ff8a877c73f_modifiedtype">
    <vt:i4>0</vt:i4>
  </property>
  <property fmtid="{D5CDD505-2E9C-101B-9397-08002B2CF9AE}" pid="126" name="hmcheck_result_8792002b1e4646fe9c2a6a4e811acd9b_errorword">
    <vt:lpwstr>至富</vt:lpwstr>
  </property>
  <property fmtid="{D5CDD505-2E9C-101B-9397-08002B2CF9AE}" pid="127" name="hmcheck_result_8792002b1e4646fe9c2a6a4e811acd9b_correctwords">
    <vt:lpwstr>["致富"]</vt:lpwstr>
  </property>
  <property fmtid="{D5CDD505-2E9C-101B-9397-08002B2CF9AE}" pid="128" name="hmcheck_result_8792002b1e4646fe9c2a6a4e811acd9b_level">
    <vt:i4>1</vt:i4>
  </property>
  <property fmtid="{D5CDD505-2E9C-101B-9397-08002B2CF9AE}" pid="129" name="hmcheck_result_8792002b1e4646fe9c2a6a4e811acd9b_type">
    <vt:i4>0</vt:i4>
  </property>
  <property fmtid="{D5CDD505-2E9C-101B-9397-08002B2CF9AE}" pid="130" name="hmcheck_result_8792002b1e4646fe9c2a6a4e811acd9b_modifiedtype">
    <vt:i4>0</vt:i4>
  </property>
  <property fmtid="{D5CDD505-2E9C-101B-9397-08002B2CF9AE}" pid="131" name="hmcheck_result_57950505eccc4221a93b9fc9daae04e1_errorword">
    <vt:lpwstr>移动通讯</vt:lpwstr>
  </property>
  <property fmtid="{D5CDD505-2E9C-101B-9397-08002B2CF9AE}" pid="132" name="hmcheck_result_57950505eccc4221a93b9fc9daae04e1_correctwords">
    <vt:lpwstr>["移动通信"]</vt:lpwstr>
  </property>
  <property fmtid="{D5CDD505-2E9C-101B-9397-08002B2CF9AE}" pid="133" name="hmcheck_result_57950505eccc4221a93b9fc9daae04e1_level">
    <vt:i4>1</vt:i4>
  </property>
  <property fmtid="{D5CDD505-2E9C-101B-9397-08002B2CF9AE}" pid="134" name="hmcheck_result_57950505eccc4221a93b9fc9daae04e1_type">
    <vt:i4>5</vt:i4>
  </property>
  <property fmtid="{D5CDD505-2E9C-101B-9397-08002B2CF9AE}" pid="135" name="hmcheck_result_57950505eccc4221a93b9fc9daae04e1_modifiedtype">
    <vt:i4>2</vt:i4>
  </property>
  <property fmtid="{D5CDD505-2E9C-101B-9397-08002B2CF9AE}" pid="136" name="hmcheck_result_dc53d1d336714610b5ad5b243dd3b9a3_errorword">
    <vt:lpwstr>路路</vt:lpwstr>
  </property>
  <property fmtid="{D5CDD505-2E9C-101B-9397-08002B2CF9AE}" pid="137" name="hmcheck_result_dc53d1d336714610b5ad5b243dd3b9a3_correctwords">
    <vt:lpwstr>["路"]</vt:lpwstr>
  </property>
  <property fmtid="{D5CDD505-2E9C-101B-9397-08002B2CF9AE}" pid="138" name="hmcheck_result_dc53d1d336714610b5ad5b243dd3b9a3_level">
    <vt:i4>1</vt:i4>
  </property>
  <property fmtid="{D5CDD505-2E9C-101B-9397-08002B2CF9AE}" pid="139" name="hmcheck_result_dc53d1d336714610b5ad5b243dd3b9a3_type">
    <vt:i4>0</vt:i4>
  </property>
  <property fmtid="{D5CDD505-2E9C-101B-9397-08002B2CF9AE}" pid="140" name="hmcheck_result_dc53d1d336714610b5ad5b243dd3b9a3_modifiedtype">
    <vt:i4>2</vt:i4>
  </property>
  <property fmtid="{D5CDD505-2E9C-101B-9397-08002B2CF9AE}" pid="141" name="hmcheck_result_eb1e639bc37544e8815c0acb00d48043_errorword">
    <vt:lpwstr>Nm3</vt:lpwstr>
  </property>
  <property fmtid="{D5CDD505-2E9C-101B-9397-08002B2CF9AE}" pid="142" name="hmcheck_result_eb1e639bc37544e8815c0acb00d48043_correctwords">
    <vt:lpwstr>[]</vt:lpwstr>
  </property>
  <property fmtid="{D5CDD505-2E9C-101B-9397-08002B2CF9AE}" pid="143" name="hmcheck_result_eb1e639bc37544e8815c0acb00d48043_level">
    <vt:i4>1</vt:i4>
  </property>
  <property fmtid="{D5CDD505-2E9C-101B-9397-08002B2CF9AE}" pid="144" name="hmcheck_result_eb1e639bc37544e8815c0acb00d48043_type">
    <vt:i4>0</vt:i4>
  </property>
  <property fmtid="{D5CDD505-2E9C-101B-9397-08002B2CF9AE}" pid="145" name="hmcheck_result_eb1e639bc37544e8815c0acb00d48043_modifiedtype">
    <vt:i4>0</vt:i4>
  </property>
  <property fmtid="{D5CDD505-2E9C-101B-9397-08002B2CF9AE}" pid="146" name="hmcheck_result_e54747b388a44c6b98b6e1d05db5e3d6_errorword">
    <vt:lpwstr>站站</vt:lpwstr>
  </property>
  <property fmtid="{D5CDD505-2E9C-101B-9397-08002B2CF9AE}" pid="147" name="hmcheck_result_e54747b388a44c6b98b6e1d05db5e3d6_correctwords">
    <vt:lpwstr>["站"]</vt:lpwstr>
  </property>
  <property fmtid="{D5CDD505-2E9C-101B-9397-08002B2CF9AE}" pid="148" name="hmcheck_result_e54747b388a44c6b98b6e1d05db5e3d6_level">
    <vt:i4>1</vt:i4>
  </property>
  <property fmtid="{D5CDD505-2E9C-101B-9397-08002B2CF9AE}" pid="149" name="hmcheck_result_e54747b388a44c6b98b6e1d05db5e3d6_type">
    <vt:i4>0</vt:i4>
  </property>
  <property fmtid="{D5CDD505-2E9C-101B-9397-08002B2CF9AE}" pid="150" name="hmcheck_result_e54747b388a44c6b98b6e1d05db5e3d6_modifiedtype">
    <vt:i4>0</vt:i4>
  </property>
  <property fmtid="{D5CDD505-2E9C-101B-9397-08002B2CF9AE}" pid="151" name="hmcheck_result_526e1259aca849f09897b659b6f7bbe4_errorword">
    <vt:lpwstr>至富</vt:lpwstr>
  </property>
  <property fmtid="{D5CDD505-2E9C-101B-9397-08002B2CF9AE}" pid="152" name="hmcheck_result_526e1259aca849f09897b659b6f7bbe4_correctwords">
    <vt:lpwstr>["致富"]</vt:lpwstr>
  </property>
  <property fmtid="{D5CDD505-2E9C-101B-9397-08002B2CF9AE}" pid="153" name="hmcheck_result_526e1259aca849f09897b659b6f7bbe4_level">
    <vt:i4>1</vt:i4>
  </property>
  <property fmtid="{D5CDD505-2E9C-101B-9397-08002B2CF9AE}" pid="154" name="hmcheck_result_526e1259aca849f09897b659b6f7bbe4_type">
    <vt:i4>0</vt:i4>
  </property>
  <property fmtid="{D5CDD505-2E9C-101B-9397-08002B2CF9AE}" pid="155" name="hmcheck_result_526e1259aca849f09897b659b6f7bbe4_modifiedtype">
    <vt:i4>0</vt:i4>
  </property>
  <property fmtid="{D5CDD505-2E9C-101B-9397-08002B2CF9AE}" pid="156" name="hmcheck_result_dc6786b109584b45bf7e07ae966d41ed_errorword">
    <vt:lpwstr>至富</vt:lpwstr>
  </property>
  <property fmtid="{D5CDD505-2E9C-101B-9397-08002B2CF9AE}" pid="157" name="hmcheck_result_dc6786b109584b45bf7e07ae966d41ed_correctwords">
    <vt:lpwstr>["致富"]</vt:lpwstr>
  </property>
  <property fmtid="{D5CDD505-2E9C-101B-9397-08002B2CF9AE}" pid="158" name="hmcheck_result_dc6786b109584b45bf7e07ae966d41ed_level">
    <vt:i4>1</vt:i4>
  </property>
  <property fmtid="{D5CDD505-2E9C-101B-9397-08002B2CF9AE}" pid="159" name="hmcheck_result_dc6786b109584b45bf7e07ae966d41ed_type">
    <vt:i4>0</vt:i4>
  </property>
  <property fmtid="{D5CDD505-2E9C-101B-9397-08002B2CF9AE}" pid="160" name="hmcheck_result_dc6786b109584b45bf7e07ae966d41ed_modifiedtype">
    <vt:i4>0</vt:i4>
  </property>
  <property fmtid="{D5CDD505-2E9C-101B-9397-08002B2CF9AE}" pid="161" name="hmcheck_result_88dc17fbe4f64f95bcc950ed408a470e_errorword">
    <vt:lpwstr>水土保持治理</vt:lpwstr>
  </property>
  <property fmtid="{D5CDD505-2E9C-101B-9397-08002B2CF9AE}" pid="162" name="hmcheck_result_88dc17fbe4f64f95bcc950ed408a470e_correctwords">
    <vt:lpwstr>["水土流失治理"]</vt:lpwstr>
  </property>
  <property fmtid="{D5CDD505-2E9C-101B-9397-08002B2CF9AE}" pid="163" name="hmcheck_result_88dc17fbe4f64f95bcc950ed408a470e_level">
    <vt:i4>1</vt:i4>
  </property>
  <property fmtid="{D5CDD505-2E9C-101B-9397-08002B2CF9AE}" pid="164" name="hmcheck_result_88dc17fbe4f64f95bcc950ed408a470e_type">
    <vt:i4>0</vt:i4>
  </property>
  <property fmtid="{D5CDD505-2E9C-101B-9397-08002B2CF9AE}" pid="165" name="hmcheck_result_88dc17fbe4f64f95bcc950ed408a470e_modifiedtype">
    <vt:i4>0</vt:i4>
  </property>
  <property fmtid="{D5CDD505-2E9C-101B-9397-08002B2CF9AE}" pid="166" name="hmcheck_result_5f835e74183a4b4e9e2f84a2a536f0e9_errorword">
    <vt:lpwstr>锦农</vt:lpwstr>
  </property>
  <property fmtid="{D5CDD505-2E9C-101B-9397-08002B2CF9AE}" pid="167" name="hmcheck_result_5f835e74183a4b4e9e2f84a2a536f0e9_correctwords">
    <vt:lpwstr>["锦衣"]</vt:lpwstr>
  </property>
  <property fmtid="{D5CDD505-2E9C-101B-9397-08002B2CF9AE}" pid="168" name="hmcheck_result_5f835e74183a4b4e9e2f84a2a536f0e9_level">
    <vt:i4>1</vt:i4>
  </property>
  <property fmtid="{D5CDD505-2E9C-101B-9397-08002B2CF9AE}" pid="169" name="hmcheck_result_5f835e74183a4b4e9e2f84a2a536f0e9_type">
    <vt:i4>0</vt:i4>
  </property>
  <property fmtid="{D5CDD505-2E9C-101B-9397-08002B2CF9AE}" pid="170" name="hmcheck_result_5f835e74183a4b4e9e2f84a2a536f0e9_modifiedtype">
    <vt:i4>0</vt:i4>
  </property>
  <property fmtid="{D5CDD505-2E9C-101B-9397-08002B2CF9AE}" pid="171" name="hmcheck_result_ebaa4d37cc5f4510b089f2bb14e95b37_errorword">
    <vt:lpwstr>生产总值地耗</vt:lpwstr>
  </property>
  <property fmtid="{D5CDD505-2E9C-101B-9397-08002B2CF9AE}" pid="172" name="hmcheck_result_ebaa4d37cc5f4510b089f2bb14e95b37_correctwords">
    <vt:lpwstr>["生产总值能耗"]</vt:lpwstr>
  </property>
  <property fmtid="{D5CDD505-2E9C-101B-9397-08002B2CF9AE}" pid="173" name="hmcheck_result_ebaa4d37cc5f4510b089f2bb14e95b37_level">
    <vt:i4>1</vt:i4>
  </property>
  <property fmtid="{D5CDD505-2E9C-101B-9397-08002B2CF9AE}" pid="174" name="hmcheck_result_ebaa4d37cc5f4510b089f2bb14e95b37_type">
    <vt:i4>0</vt:i4>
  </property>
  <property fmtid="{D5CDD505-2E9C-101B-9397-08002B2CF9AE}" pid="175" name="hmcheck_result_ebaa4d37cc5f4510b089f2bb14e95b37_modifiedtype">
    <vt:i4>0</vt:i4>
  </property>
  <property fmtid="{D5CDD505-2E9C-101B-9397-08002B2CF9AE}" pid="176" name="hmcheck_result_0a27d075cf304f6e97568ebd92814c70_errorword">
    <vt:lpwstr>中华民国</vt:lpwstr>
  </property>
  <property fmtid="{D5CDD505-2E9C-101B-9397-08002B2CF9AE}" pid="177" name="hmcheck_result_0a27d075cf304f6e97568ebd92814c70_correctwords">
    <vt:lpwstr>["“中华民国”","“中华民国”"]</vt:lpwstr>
  </property>
  <property fmtid="{D5CDD505-2E9C-101B-9397-08002B2CF9AE}" pid="178" name="hmcheck_result_0a27d075cf304f6e97568ebd92814c70_level">
    <vt:i4>1</vt:i4>
  </property>
  <property fmtid="{D5CDD505-2E9C-101B-9397-08002B2CF9AE}" pid="179" name="hmcheck_result_0a27d075cf304f6e97568ebd92814c70_type">
    <vt:i4>7</vt:i4>
  </property>
  <property fmtid="{D5CDD505-2E9C-101B-9397-08002B2CF9AE}" pid="180" name="hmcheck_result_0a27d075cf304f6e97568ebd92814c70_modifiedtype">
    <vt:i4>0</vt:i4>
  </property>
  <property fmtid="{D5CDD505-2E9C-101B-9397-08002B2CF9AE}" pid="181" name="hmcheck_result_4facf65e5d674915b85b371dcc529c2e_errorword">
    <vt:lpwstr>中华民国</vt:lpwstr>
  </property>
  <property fmtid="{D5CDD505-2E9C-101B-9397-08002B2CF9AE}" pid="182" name="hmcheck_result_4facf65e5d674915b85b371dcc529c2e_correctwords">
    <vt:lpwstr>["“中华民国”","“中华民国”"]</vt:lpwstr>
  </property>
  <property fmtid="{D5CDD505-2E9C-101B-9397-08002B2CF9AE}" pid="183" name="hmcheck_result_4facf65e5d674915b85b371dcc529c2e_level">
    <vt:i4>1</vt:i4>
  </property>
  <property fmtid="{D5CDD505-2E9C-101B-9397-08002B2CF9AE}" pid="184" name="hmcheck_result_4facf65e5d674915b85b371dcc529c2e_type">
    <vt:i4>7</vt:i4>
  </property>
  <property fmtid="{D5CDD505-2E9C-101B-9397-08002B2CF9AE}" pid="185" name="hmcheck_result_4facf65e5d674915b85b371dcc529c2e_modifiedtype">
    <vt:i4>0</vt:i4>
  </property>
  <property fmtid="{D5CDD505-2E9C-101B-9397-08002B2CF9AE}" pid="186" name="hmcheck_result_1d17070cc59b4ca999980fc355a7d758_errorword">
    <vt:lpwstr>）</vt:lpwstr>
  </property>
  <property fmtid="{D5CDD505-2E9C-101B-9397-08002B2CF9AE}" pid="187" name="hmcheck_result_1d17070cc59b4ca999980fc355a7d758_correctwords">
    <vt:lpwstr>[]</vt:lpwstr>
  </property>
  <property fmtid="{D5CDD505-2E9C-101B-9397-08002B2CF9AE}" pid="188" name="hmcheck_result_1d17070cc59b4ca999980fc355a7d758_errordescription">
    <vt:lpwstr>标点符号）缺少成对</vt:lpwstr>
  </property>
  <property fmtid="{D5CDD505-2E9C-101B-9397-08002B2CF9AE}" pid="189" name="hmcheck_result_1d17070cc59b4ca999980fc355a7d758_level">
    <vt:i4>1</vt:i4>
  </property>
  <property fmtid="{D5CDD505-2E9C-101B-9397-08002B2CF9AE}" pid="190" name="hmcheck_result_1d17070cc59b4ca999980fc355a7d758_type">
    <vt:i4>1</vt:i4>
  </property>
  <property fmtid="{D5CDD505-2E9C-101B-9397-08002B2CF9AE}" pid="191" name="hmcheck_result_1d17070cc59b4ca999980fc355a7d758_modifiedtype">
    <vt:i4>0</vt:i4>
  </property>
  <property fmtid="{D5CDD505-2E9C-101B-9397-08002B2CF9AE}" pid="192" name="hmcheck_result_7d14e0d7745f43419af78b2934cf9fe4_errorword">
    <vt:lpwstr>）</vt:lpwstr>
  </property>
  <property fmtid="{D5CDD505-2E9C-101B-9397-08002B2CF9AE}" pid="193" name="hmcheck_result_7d14e0d7745f43419af78b2934cf9fe4_correctwords">
    <vt:lpwstr>[]</vt:lpwstr>
  </property>
  <property fmtid="{D5CDD505-2E9C-101B-9397-08002B2CF9AE}" pid="194" name="hmcheck_result_7d14e0d7745f43419af78b2934cf9fe4_errordescription">
    <vt:lpwstr>标点符号）缺少成对</vt:lpwstr>
  </property>
  <property fmtid="{D5CDD505-2E9C-101B-9397-08002B2CF9AE}" pid="195" name="hmcheck_result_7d14e0d7745f43419af78b2934cf9fe4_level">
    <vt:i4>1</vt:i4>
  </property>
  <property fmtid="{D5CDD505-2E9C-101B-9397-08002B2CF9AE}" pid="196" name="hmcheck_result_7d14e0d7745f43419af78b2934cf9fe4_type">
    <vt:i4>1</vt:i4>
  </property>
  <property fmtid="{D5CDD505-2E9C-101B-9397-08002B2CF9AE}" pid="197" name="hmcheck_result_7d14e0d7745f43419af78b2934cf9fe4_modifiedtype">
    <vt:i4>0</vt:i4>
  </property>
  <property fmtid="{D5CDD505-2E9C-101B-9397-08002B2CF9AE}" pid="198" name="hmcheck_result_f75bf3b555c04247a885f5a47734ed97_errorword">
    <vt:lpwstr>异地迁建</vt:lpwstr>
  </property>
  <property fmtid="{D5CDD505-2E9C-101B-9397-08002B2CF9AE}" pid="199" name="hmcheck_result_f75bf3b555c04247a885f5a47734ed97_correctwords">
    <vt:lpwstr>["易地迁建"]</vt:lpwstr>
  </property>
  <property fmtid="{D5CDD505-2E9C-101B-9397-08002B2CF9AE}" pid="200" name="hmcheck_result_f75bf3b555c04247a885f5a47734ed97_level">
    <vt:i4>1</vt:i4>
  </property>
  <property fmtid="{D5CDD505-2E9C-101B-9397-08002B2CF9AE}" pid="201" name="hmcheck_result_f75bf3b555c04247a885f5a47734ed97_type">
    <vt:i4>0</vt:i4>
  </property>
  <property fmtid="{D5CDD505-2E9C-101B-9397-08002B2CF9AE}" pid="202" name="hmcheck_result_f75bf3b555c04247a885f5a47734ed97_modifiedtype">
    <vt:i4>0</vt:i4>
  </property>
  <property fmtid="{D5CDD505-2E9C-101B-9397-08002B2CF9AE}" pid="203" name="hmcheck_result_a25faa1a4f724825bf137b0028b24767_errorword">
    <vt:lpwstr>锦农</vt:lpwstr>
  </property>
  <property fmtid="{D5CDD505-2E9C-101B-9397-08002B2CF9AE}" pid="204" name="hmcheck_result_a25faa1a4f724825bf137b0028b24767_correctwords">
    <vt:lpwstr>["锦衣"]</vt:lpwstr>
  </property>
  <property fmtid="{D5CDD505-2E9C-101B-9397-08002B2CF9AE}" pid="205" name="hmcheck_result_a25faa1a4f724825bf137b0028b24767_level">
    <vt:i4>1</vt:i4>
  </property>
  <property fmtid="{D5CDD505-2E9C-101B-9397-08002B2CF9AE}" pid="206" name="hmcheck_result_a25faa1a4f724825bf137b0028b24767_type">
    <vt:i4>0</vt:i4>
  </property>
  <property fmtid="{D5CDD505-2E9C-101B-9397-08002B2CF9AE}" pid="207" name="hmcheck_result_a25faa1a4f724825bf137b0028b24767_modifiedtype">
    <vt:i4>0</vt:i4>
  </property>
  <property fmtid="{D5CDD505-2E9C-101B-9397-08002B2CF9AE}" pid="208" name="hmcheck_result_6d4f6120f6a5409c9f482ff9b2328698_errorword">
    <vt:lpwstr>十四五规划</vt:lpwstr>
  </property>
  <property fmtid="{D5CDD505-2E9C-101B-9397-08002B2CF9AE}" pid="209" name="hmcheck_result_6d4f6120f6a5409c9f482ff9b2328698_correctwords">
    <vt:lpwstr>["“十四五”规划"]</vt:lpwstr>
  </property>
  <property fmtid="{D5CDD505-2E9C-101B-9397-08002B2CF9AE}" pid="210" name="hmcheck_result_6d4f6120f6a5409c9f482ff9b2328698_level">
    <vt:i4>1</vt:i4>
  </property>
  <property fmtid="{D5CDD505-2E9C-101B-9397-08002B2CF9AE}" pid="211" name="hmcheck_result_6d4f6120f6a5409c9f482ff9b2328698_type">
    <vt:i4>0</vt:i4>
  </property>
  <property fmtid="{D5CDD505-2E9C-101B-9397-08002B2CF9AE}" pid="212" name="hmcheck_result_6d4f6120f6a5409c9f482ff9b2328698_modifiedtype">
    <vt:i4>2</vt:i4>
  </property>
  <property fmtid="{D5CDD505-2E9C-101B-9397-08002B2CF9AE}" pid="213" name="hmcheck_result_ce437008278740eb88ab5c52ff32d139_errorword">
    <vt:lpwstr>协合</vt:lpwstr>
  </property>
  <property fmtid="{D5CDD505-2E9C-101B-9397-08002B2CF9AE}" pid="214" name="hmcheck_result_ce437008278740eb88ab5c52ff32d139_correctwords">
    <vt:lpwstr>["协和"]</vt:lpwstr>
  </property>
  <property fmtid="{D5CDD505-2E9C-101B-9397-08002B2CF9AE}" pid="215" name="hmcheck_result_ce437008278740eb88ab5c52ff32d139_level">
    <vt:i4>1</vt:i4>
  </property>
  <property fmtid="{D5CDD505-2E9C-101B-9397-08002B2CF9AE}" pid="216" name="hmcheck_result_ce437008278740eb88ab5c52ff32d139_type">
    <vt:i4>0</vt:i4>
  </property>
  <property fmtid="{D5CDD505-2E9C-101B-9397-08002B2CF9AE}" pid="217" name="hmcheck_result_ce437008278740eb88ab5c52ff32d139_modifiedtype">
    <vt:i4>0</vt:i4>
  </property>
  <property fmtid="{D5CDD505-2E9C-101B-9397-08002B2CF9AE}" pid="218" name="hmcheck_result_ad33442a2b1d46db8ae0135946f1573c_errorword">
    <vt:lpwstr>锦锦</vt:lpwstr>
  </property>
  <property fmtid="{D5CDD505-2E9C-101B-9397-08002B2CF9AE}" pid="219" name="hmcheck_result_ad33442a2b1d46db8ae0135946f1573c_correctwords">
    <vt:lpwstr>["锦"]</vt:lpwstr>
  </property>
  <property fmtid="{D5CDD505-2E9C-101B-9397-08002B2CF9AE}" pid="220" name="hmcheck_result_ad33442a2b1d46db8ae0135946f1573c_level">
    <vt:i4>1</vt:i4>
  </property>
  <property fmtid="{D5CDD505-2E9C-101B-9397-08002B2CF9AE}" pid="221" name="hmcheck_result_ad33442a2b1d46db8ae0135946f1573c_type">
    <vt:i4>0</vt:i4>
  </property>
  <property fmtid="{D5CDD505-2E9C-101B-9397-08002B2CF9AE}" pid="222" name="hmcheck_result_ad33442a2b1d46db8ae0135946f1573c_modifiedtype">
    <vt:i4>0</vt:i4>
  </property>
  <property fmtid="{D5CDD505-2E9C-101B-9397-08002B2CF9AE}" pid="223" name="hmcheck_result_180d9b1c3ba949c1a7381abd0cab315c_errorword">
    <vt:lpwstr>协合</vt:lpwstr>
  </property>
  <property fmtid="{D5CDD505-2E9C-101B-9397-08002B2CF9AE}" pid="224" name="hmcheck_result_180d9b1c3ba949c1a7381abd0cab315c_correctwords">
    <vt:lpwstr>["协和"]</vt:lpwstr>
  </property>
  <property fmtid="{D5CDD505-2E9C-101B-9397-08002B2CF9AE}" pid="225" name="hmcheck_result_180d9b1c3ba949c1a7381abd0cab315c_level">
    <vt:i4>1</vt:i4>
  </property>
  <property fmtid="{D5CDD505-2E9C-101B-9397-08002B2CF9AE}" pid="226" name="hmcheck_result_180d9b1c3ba949c1a7381abd0cab315c_type">
    <vt:i4>0</vt:i4>
  </property>
  <property fmtid="{D5CDD505-2E9C-101B-9397-08002B2CF9AE}" pid="227" name="hmcheck_result_180d9b1c3ba949c1a7381abd0cab315c_modifiedtype">
    <vt:i4>0</vt:i4>
  </property>
  <property fmtid="{D5CDD505-2E9C-101B-9397-08002B2CF9AE}" pid="228" name="hmcheck_result_f3c6be0ae9d34c2b80bf81fd535daab3_errorword">
    <vt:lpwstr>协合</vt:lpwstr>
  </property>
  <property fmtid="{D5CDD505-2E9C-101B-9397-08002B2CF9AE}" pid="229" name="hmcheck_result_f3c6be0ae9d34c2b80bf81fd535daab3_correctwords">
    <vt:lpwstr>["协和"]</vt:lpwstr>
  </property>
  <property fmtid="{D5CDD505-2E9C-101B-9397-08002B2CF9AE}" pid="230" name="hmcheck_result_f3c6be0ae9d34c2b80bf81fd535daab3_level">
    <vt:i4>1</vt:i4>
  </property>
  <property fmtid="{D5CDD505-2E9C-101B-9397-08002B2CF9AE}" pid="231" name="hmcheck_result_f3c6be0ae9d34c2b80bf81fd535daab3_type">
    <vt:i4>0</vt:i4>
  </property>
  <property fmtid="{D5CDD505-2E9C-101B-9397-08002B2CF9AE}" pid="232" name="hmcheck_result_f3c6be0ae9d34c2b80bf81fd535daab3_modifiedtype">
    <vt:i4>0</vt:i4>
  </property>
  <property fmtid="{D5CDD505-2E9C-101B-9397-08002B2CF9AE}" pid="233" name="hmcheck_result_8191187cb1584d058a50ed032ab80123_errorword">
    <vt:lpwstr>至富</vt:lpwstr>
  </property>
  <property fmtid="{D5CDD505-2E9C-101B-9397-08002B2CF9AE}" pid="234" name="hmcheck_result_8191187cb1584d058a50ed032ab80123_correctwords">
    <vt:lpwstr>["致富"]</vt:lpwstr>
  </property>
  <property fmtid="{D5CDD505-2E9C-101B-9397-08002B2CF9AE}" pid="235" name="hmcheck_result_8191187cb1584d058a50ed032ab80123_level">
    <vt:i4>1</vt:i4>
  </property>
  <property fmtid="{D5CDD505-2E9C-101B-9397-08002B2CF9AE}" pid="236" name="hmcheck_result_8191187cb1584d058a50ed032ab80123_type">
    <vt:i4>0</vt:i4>
  </property>
  <property fmtid="{D5CDD505-2E9C-101B-9397-08002B2CF9AE}" pid="237" name="hmcheck_result_8191187cb1584d058a50ed032ab80123_modifiedtype">
    <vt:i4>0</vt:i4>
  </property>
  <property fmtid="{D5CDD505-2E9C-101B-9397-08002B2CF9AE}" pid="238" name="hmcheck_result_f6d94b8a79cc4ce2bbda57cc19c60a77_errorword">
    <vt:lpwstr>二干</vt:lpwstr>
  </property>
  <property fmtid="{D5CDD505-2E9C-101B-9397-08002B2CF9AE}" pid="239" name="hmcheck_result_f6d94b8a79cc4ce2bbda57cc19c60a77_correctwords">
    <vt:lpwstr>["二千"]</vt:lpwstr>
  </property>
  <property fmtid="{D5CDD505-2E9C-101B-9397-08002B2CF9AE}" pid="240" name="hmcheck_result_f6d94b8a79cc4ce2bbda57cc19c60a77_level">
    <vt:i4>1</vt:i4>
  </property>
  <property fmtid="{D5CDD505-2E9C-101B-9397-08002B2CF9AE}" pid="241" name="hmcheck_result_f6d94b8a79cc4ce2bbda57cc19c60a77_type">
    <vt:i4>0</vt:i4>
  </property>
  <property fmtid="{D5CDD505-2E9C-101B-9397-08002B2CF9AE}" pid="242" name="hmcheck_result_f6d94b8a79cc4ce2bbda57cc19c60a77_modifiedtype">
    <vt:i4>0</vt:i4>
  </property>
  <property fmtid="{D5CDD505-2E9C-101B-9397-08002B2CF9AE}" pid="243" name="hmcheck_result_1efd5b393fa9461fb993cf3d7ca7fb84_errorword">
    <vt:lpwstr>三干</vt:lpwstr>
  </property>
  <property fmtid="{D5CDD505-2E9C-101B-9397-08002B2CF9AE}" pid="244" name="hmcheck_result_1efd5b393fa9461fb993cf3d7ca7fb84_correctwords">
    <vt:lpwstr>["三千"]</vt:lpwstr>
  </property>
  <property fmtid="{D5CDD505-2E9C-101B-9397-08002B2CF9AE}" pid="245" name="hmcheck_result_1efd5b393fa9461fb993cf3d7ca7fb84_level">
    <vt:i4>1</vt:i4>
  </property>
  <property fmtid="{D5CDD505-2E9C-101B-9397-08002B2CF9AE}" pid="246" name="hmcheck_result_1efd5b393fa9461fb993cf3d7ca7fb84_type">
    <vt:i4>0</vt:i4>
  </property>
  <property fmtid="{D5CDD505-2E9C-101B-9397-08002B2CF9AE}" pid="247" name="hmcheck_result_1efd5b393fa9461fb993cf3d7ca7fb84_modifiedtype">
    <vt:i4>0</vt:i4>
  </property>
  <property fmtid="{D5CDD505-2E9C-101B-9397-08002B2CF9AE}" pid="248" name="hmcheck_result_19f969a4b68d45d888c661b2adc299dd_errorword">
    <vt:lpwstr>七干</vt:lpwstr>
  </property>
  <property fmtid="{D5CDD505-2E9C-101B-9397-08002B2CF9AE}" pid="249" name="hmcheck_result_19f969a4b68d45d888c661b2adc299dd_correctwords">
    <vt:lpwstr>["七千"]</vt:lpwstr>
  </property>
  <property fmtid="{D5CDD505-2E9C-101B-9397-08002B2CF9AE}" pid="250" name="hmcheck_result_19f969a4b68d45d888c661b2adc299dd_level">
    <vt:i4>1</vt:i4>
  </property>
  <property fmtid="{D5CDD505-2E9C-101B-9397-08002B2CF9AE}" pid="251" name="hmcheck_result_19f969a4b68d45d888c661b2adc299dd_type">
    <vt:i4>0</vt:i4>
  </property>
  <property fmtid="{D5CDD505-2E9C-101B-9397-08002B2CF9AE}" pid="252" name="hmcheck_result_19f969a4b68d45d888c661b2adc299dd_modifiedtype">
    <vt:i4>0</vt:i4>
  </property>
  <property fmtid="{D5CDD505-2E9C-101B-9397-08002B2CF9AE}" pid="253" name="hmcheck_result_5a6e2d1d342847eea3dda6f87f4ed932_errorword">
    <vt:lpwstr>九干</vt:lpwstr>
  </property>
  <property fmtid="{D5CDD505-2E9C-101B-9397-08002B2CF9AE}" pid="254" name="hmcheck_result_5a6e2d1d342847eea3dda6f87f4ed932_correctwords">
    <vt:lpwstr>["九千"]</vt:lpwstr>
  </property>
  <property fmtid="{D5CDD505-2E9C-101B-9397-08002B2CF9AE}" pid="255" name="hmcheck_result_5a6e2d1d342847eea3dda6f87f4ed932_level">
    <vt:i4>1</vt:i4>
  </property>
  <property fmtid="{D5CDD505-2E9C-101B-9397-08002B2CF9AE}" pid="256" name="hmcheck_result_5a6e2d1d342847eea3dda6f87f4ed932_type">
    <vt:i4>0</vt:i4>
  </property>
  <property fmtid="{D5CDD505-2E9C-101B-9397-08002B2CF9AE}" pid="257" name="hmcheck_result_5a6e2d1d342847eea3dda6f87f4ed932_modifiedtype">
    <vt:i4>0</vt:i4>
  </property>
  <property fmtid="{D5CDD505-2E9C-101B-9397-08002B2CF9AE}" pid="258" name="hmcheck_result_1f8c95d9b0ca4e2ebcdbb0c429e47649_errorword">
    <vt:lpwstr>六干</vt:lpwstr>
  </property>
  <property fmtid="{D5CDD505-2E9C-101B-9397-08002B2CF9AE}" pid="259" name="hmcheck_result_1f8c95d9b0ca4e2ebcdbb0c429e47649_correctwords">
    <vt:lpwstr>["六千"]</vt:lpwstr>
  </property>
  <property fmtid="{D5CDD505-2E9C-101B-9397-08002B2CF9AE}" pid="260" name="hmcheck_result_1f8c95d9b0ca4e2ebcdbb0c429e47649_level">
    <vt:i4>1</vt:i4>
  </property>
  <property fmtid="{D5CDD505-2E9C-101B-9397-08002B2CF9AE}" pid="261" name="hmcheck_result_1f8c95d9b0ca4e2ebcdbb0c429e47649_type">
    <vt:i4>0</vt:i4>
  </property>
  <property fmtid="{D5CDD505-2E9C-101B-9397-08002B2CF9AE}" pid="262" name="hmcheck_result_1f8c95d9b0ca4e2ebcdbb0c429e47649_modifiedtype">
    <vt:i4>0</vt:i4>
  </property>
  <property fmtid="{D5CDD505-2E9C-101B-9397-08002B2CF9AE}" pid="263" name="hmcheck_markmode">
    <vt:i4>0</vt:i4>
  </property>
  <property fmtid="{D5CDD505-2E9C-101B-9397-08002B2CF9AE}" pid="264" name="hmcheck_taskpanetype">
    <vt:i4>1</vt:i4>
  </property>
  <property fmtid="{D5CDD505-2E9C-101B-9397-08002B2CF9AE}" pid="265" name="hmcheck_result_cb34683ab1e14c90bee77d890d2f84b1_modifiedword">
    <vt:lpwstr>习近平生态文明思想</vt:lpwstr>
  </property>
  <property fmtid="{D5CDD505-2E9C-101B-9397-08002B2CF9AE}" pid="266" name="hmcheck_result_c12b124ba29444f3ba32c4a658d0e0a8_modifiedword">
    <vt:lpwstr>重要指示批示精神</vt:lpwstr>
  </property>
  <property fmtid="{D5CDD505-2E9C-101B-9397-08002B2CF9AE}" pid="267" name="hmcheck_result_baf328129844442a94237f1215e911d0_modifiedword">
    <vt:lpwstr>《中共中央、国务院</vt:lpwstr>
  </property>
  <property fmtid="{D5CDD505-2E9C-101B-9397-08002B2CF9AE}" pid="268" name="hmcheck_result_57950505eccc4221a93b9fc9daae04e1_modifiedword">
    <vt:lpwstr>移动通信</vt:lpwstr>
  </property>
  <property fmtid="{D5CDD505-2E9C-101B-9397-08002B2CF9AE}" pid="269" name="hmcheck_result_dc53d1d336714610b5ad5b243dd3b9a3_modifiedword">
    <vt:lpwstr>路</vt:lpwstr>
  </property>
  <property fmtid="{D5CDD505-2E9C-101B-9397-08002B2CF9AE}" pid="270" name="hmcheck_result_6d4f6120f6a5409c9f482ff9b2328698_modifiedword">
    <vt:lpwstr>“十四五”规划</vt:lpwstr>
  </property>
  <property fmtid="{D5CDD505-2E9C-101B-9397-08002B2CF9AE}" pid="271" name="KSOTemplateDocerSaveRecord">
    <vt:lpwstr>eyJoZGlkIjoiMDM4YjY3MTJjN2Y4NzU1ZmIyMTdlOGYyZTIzYWViZDgiLCJ1c2VySWQiOiI0MDMwNzMzMzIifQ==</vt:lpwstr>
  </property>
</Properties>
</file>