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58" w:type="dxa"/>
        <w:tblInd w:w="0" w:type="dxa"/>
        <w:tblLayout w:type="fixed"/>
        <w:tblCellMar>
          <w:top w:w="0" w:type="dxa"/>
          <w:left w:w="0" w:type="dxa"/>
          <w:bottom w:w="0" w:type="dxa"/>
          <w:right w:w="0" w:type="dxa"/>
        </w:tblCellMar>
      </w:tblPr>
      <w:tblGrid>
        <w:gridCol w:w="394"/>
        <w:gridCol w:w="2367"/>
        <w:gridCol w:w="1398"/>
        <w:gridCol w:w="1215"/>
        <w:gridCol w:w="7883"/>
        <w:gridCol w:w="801"/>
      </w:tblGrid>
      <w:tr>
        <w:tblPrEx>
          <w:tblCellMar>
            <w:top w:w="0" w:type="dxa"/>
            <w:left w:w="0" w:type="dxa"/>
            <w:bottom w:w="0" w:type="dxa"/>
            <w:right w:w="0" w:type="dxa"/>
          </w:tblCellMar>
        </w:tblPrEx>
        <w:trPr>
          <w:trHeight w:val="510" w:hRule="atLeast"/>
        </w:trPr>
        <w:tc>
          <w:tcPr>
            <w:tcW w:w="14058" w:type="dxa"/>
            <w:gridSpan w:val="6"/>
            <w:tcMar>
              <w:top w:w="15" w:type="dxa"/>
              <w:left w:w="15" w:type="dxa"/>
              <w:bottom w:w="0" w:type="dxa"/>
              <w:right w:w="15" w:type="dxa"/>
            </w:tcMar>
            <w:vAlign w:val="center"/>
          </w:tcPr>
          <w:p>
            <w:pPr>
              <w:ind w:left="1600" w:hanging="1600" w:hangingChars="500"/>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b w:val="0"/>
                <w:bCs w:val="0"/>
                <w:color w:val="000000"/>
                <w:kern w:val="0"/>
                <w:sz w:val="40"/>
                <w:szCs w:val="40"/>
                <w:lang w:val="en-US" w:eastAsia="zh-CN"/>
              </w:rPr>
              <w:t>富锦市</w:t>
            </w:r>
            <w:r>
              <w:rPr>
                <w:rFonts w:hint="eastAsia" w:ascii="方正小标宋简体" w:hAnsi="方正小标宋简体" w:eastAsia="方正小标宋简体" w:cs="方正小标宋简体"/>
                <w:b w:val="0"/>
                <w:bCs w:val="0"/>
                <w:color w:val="000000"/>
                <w:kern w:val="0"/>
                <w:sz w:val="40"/>
                <w:szCs w:val="40"/>
              </w:rPr>
              <w:t>人民政府赋予镇政府</w:t>
            </w:r>
            <w:r>
              <w:rPr>
                <w:rFonts w:hint="eastAsia" w:ascii="方正小标宋简体" w:hAnsi="方正小标宋简体" w:eastAsia="方正小标宋简体" w:cs="方正小标宋简体"/>
                <w:b w:val="0"/>
                <w:bCs w:val="0"/>
                <w:color w:val="000000"/>
                <w:kern w:val="0"/>
                <w:sz w:val="40"/>
                <w:szCs w:val="40"/>
                <w:lang w:val="en-US" w:eastAsia="zh-CN"/>
              </w:rPr>
              <w:t>行政处罚目录（第一批）</w:t>
            </w:r>
          </w:p>
        </w:tc>
      </w:tr>
      <w:tr>
        <w:tblPrEx>
          <w:tblCellMar>
            <w:top w:w="0" w:type="dxa"/>
            <w:left w:w="0" w:type="dxa"/>
            <w:bottom w:w="0" w:type="dxa"/>
            <w:right w:w="0" w:type="dxa"/>
          </w:tblCellMar>
        </w:tblPrEx>
        <w:trPr>
          <w:trHeight w:val="1013"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cs="宋体"/>
                <w:b/>
                <w:color w:val="000000"/>
                <w:kern w:val="0"/>
                <w:sz w:val="28"/>
                <w:szCs w:val="28"/>
              </w:rPr>
              <w:t>序号</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b/>
                <w:color w:val="000000"/>
                <w:kern w:val="0"/>
                <w:sz w:val="28"/>
                <w:szCs w:val="28"/>
              </w:rPr>
            </w:pPr>
            <w:r>
              <w:rPr>
                <w:rFonts w:hint="eastAsia" w:ascii="宋体" w:hAnsi="宋体" w:cs="宋体"/>
                <w:b/>
                <w:color w:val="000000"/>
                <w:kern w:val="0"/>
                <w:sz w:val="28"/>
                <w:szCs w:val="28"/>
              </w:rPr>
              <w:t>职权名称</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行使部门</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cs="宋体"/>
                <w:b/>
                <w:color w:val="000000"/>
                <w:kern w:val="0"/>
                <w:sz w:val="28"/>
                <w:szCs w:val="28"/>
              </w:rPr>
              <w:t>职权类型</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cs="宋体"/>
                <w:b/>
                <w:color w:val="000000"/>
                <w:kern w:val="0"/>
                <w:sz w:val="28"/>
                <w:szCs w:val="28"/>
              </w:rPr>
              <w:t xml:space="preserve">设立依据 </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b/>
                <w:color w:val="000000"/>
                <w:kern w:val="0"/>
                <w:sz w:val="28"/>
                <w:szCs w:val="28"/>
              </w:rPr>
            </w:pPr>
            <w:r>
              <w:rPr>
                <w:rFonts w:hint="eastAsia" w:ascii="宋体" w:hAnsi="宋体" w:cs="宋体"/>
                <w:b/>
                <w:color w:val="000000"/>
                <w:kern w:val="0"/>
                <w:sz w:val="28"/>
                <w:szCs w:val="28"/>
              </w:rPr>
              <w:t>赋权</w:t>
            </w:r>
          </w:p>
          <w:p>
            <w:pPr>
              <w:widowControl/>
              <w:jc w:val="center"/>
              <w:textAlignment w:val="center"/>
              <w:rPr>
                <w:rFonts w:ascii="宋体" w:hAnsi="宋体" w:eastAsia="宋体" w:cs="宋体"/>
                <w:b/>
                <w:color w:val="000000"/>
                <w:sz w:val="28"/>
                <w:szCs w:val="28"/>
              </w:rPr>
            </w:pPr>
            <w:r>
              <w:rPr>
                <w:rFonts w:hint="eastAsia" w:ascii="宋体" w:hAnsi="宋体" w:cs="宋体"/>
                <w:b/>
                <w:color w:val="000000"/>
                <w:kern w:val="0"/>
                <w:sz w:val="28"/>
                <w:szCs w:val="28"/>
              </w:rPr>
              <w:t>层级</w:t>
            </w:r>
          </w:p>
        </w:tc>
      </w:tr>
      <w:tr>
        <w:tblPrEx>
          <w:tblCellMar>
            <w:top w:w="0" w:type="dxa"/>
            <w:left w:w="0" w:type="dxa"/>
            <w:bottom w:w="0" w:type="dxa"/>
            <w:right w:w="0" w:type="dxa"/>
          </w:tblCellMar>
        </w:tblPrEx>
        <w:trPr>
          <w:trHeight w:val="1903"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1</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对随意倾倒、抛撒、堆放或者焚烧生活垃圾的行为进行处罚。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市城管局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《中华人民共和国固体废物污染环境防治法》(2020年4月29日修订)第一百一十一条　违反本法规定，有下列行为之一，由县级以上地方人民政府环境卫生主管部门责令改正，处以罚款，没收违法所得：</w:t>
            </w:r>
            <w:r>
              <w:rPr>
                <w:rFonts w:hint="eastAsia" w:ascii="宋体" w:hAnsi="宋体" w:cs="宋体"/>
                <w:kern w:val="0"/>
                <w:sz w:val="24"/>
              </w:rPr>
              <w:br w:type="textWrapping"/>
            </w:r>
            <w:r>
              <w:rPr>
                <w:rFonts w:hint="eastAsia" w:ascii="宋体" w:hAnsi="宋体" w:cs="宋体"/>
                <w:kern w:val="0"/>
                <w:sz w:val="24"/>
              </w:rPr>
              <w:t xml:space="preserve">    （一）随意倾倒、抛撒、堆放或者焚烧生活垃圾的。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726"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2</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对工程施工单位擅自倾倒、抛撒或者堆放工程施工过程中产生的建筑垃圾，或者未按照规定对施工过程中产生的固体废物进行利用或者处置的行为进行处罚。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市城管局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《中华人民共和国固体废物污染环境防治法》(2020年4月29日修订)第一百一十一条　违反本法规定，有下列行为之一，由县级以上地方人民政府环境卫生主管部门责令改正，处以罚款，没收违法所得：</w:t>
            </w:r>
            <w:r>
              <w:rPr>
                <w:rFonts w:hint="eastAsia" w:ascii="宋体" w:hAnsi="宋体" w:cs="宋体"/>
                <w:kern w:val="0"/>
                <w:sz w:val="24"/>
              </w:rPr>
              <w:br w:type="textWrapping"/>
            </w:r>
            <w:r>
              <w:rPr>
                <w:rFonts w:hint="eastAsia" w:ascii="宋体" w:hAnsi="宋体" w:cs="宋体"/>
                <w:kern w:val="0"/>
                <w:sz w:val="24"/>
              </w:rPr>
              <w:t xml:space="preserve">    （四）工程施工单位擅自倾倒、抛撒或者堆放工程施工过程中产生的建筑垃圾，或者未按照规定对施工过程中产生的固体废物进行利用或者处置的。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861"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对不实行门前三包制度和周末卫生日制度且逾期不改的和未按责任区实行及时清雪、清除污冰、清除垃圾污物制度的行为进行处罚。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市城管局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textAlignment w:val="center"/>
              <w:rPr>
                <w:rFonts w:ascii="宋体" w:hAnsi="宋体" w:eastAsia="宋体" w:cs="宋体"/>
                <w:kern w:val="0"/>
                <w:sz w:val="24"/>
                <w:szCs w:val="24"/>
              </w:rPr>
            </w:pPr>
            <w:r>
              <w:rPr>
                <w:rFonts w:hint="eastAsia" w:ascii="宋体" w:hAnsi="宋体" w:cs="宋体"/>
                <w:kern w:val="0"/>
                <w:sz w:val="24"/>
              </w:rPr>
              <w:t>《黑龙江省爱国卫生条例》(2018年4月26日修正)第十二条　在全省境内实行如下爱国卫生制度:</w:t>
            </w:r>
          </w:p>
          <w:p>
            <w:pPr>
              <w:widowControl/>
              <w:ind w:firstLine="480"/>
              <w:textAlignment w:val="center"/>
              <w:rPr>
                <w:rFonts w:ascii="宋体" w:hAnsi="宋体" w:cs="宋体"/>
                <w:kern w:val="0"/>
                <w:sz w:val="24"/>
              </w:rPr>
            </w:pPr>
            <w:r>
              <w:rPr>
                <w:rFonts w:hint="eastAsia" w:ascii="宋体" w:hAnsi="宋体" w:cs="宋体"/>
                <w:kern w:val="0"/>
                <w:sz w:val="24"/>
              </w:rPr>
              <w:t>（一）每年春秋两季开展爱国卫生月活动；</w:t>
            </w:r>
          </w:p>
          <w:p>
            <w:pPr>
              <w:widowControl/>
              <w:ind w:firstLine="480"/>
              <w:textAlignment w:val="center"/>
              <w:rPr>
                <w:rFonts w:ascii="宋体" w:hAnsi="宋体" w:cs="宋体"/>
                <w:kern w:val="0"/>
                <w:sz w:val="24"/>
              </w:rPr>
            </w:pPr>
            <w:r>
              <w:rPr>
                <w:rFonts w:hint="eastAsia" w:ascii="宋体" w:hAnsi="宋体" w:cs="宋体"/>
                <w:kern w:val="0"/>
                <w:sz w:val="24"/>
              </w:rPr>
              <w:t>（二）城市、城镇各单位实行门前清扫保洁、绿化、美化、卫生秩序三包制度和周末卫生日制度；</w:t>
            </w:r>
          </w:p>
          <w:p>
            <w:pPr>
              <w:widowControl/>
              <w:ind w:firstLine="480"/>
              <w:textAlignment w:val="center"/>
              <w:rPr>
                <w:rFonts w:ascii="宋体" w:hAnsi="宋体" w:cs="宋体"/>
                <w:kern w:val="0"/>
                <w:sz w:val="24"/>
              </w:rPr>
            </w:pPr>
            <w:r>
              <w:rPr>
                <w:rFonts w:hint="eastAsia" w:ascii="宋体" w:hAnsi="宋体" w:cs="宋体"/>
                <w:kern w:val="0"/>
                <w:sz w:val="24"/>
              </w:rPr>
              <w:t>（三）城市、城镇按责任区实行及时清雪、清除污冰、清除垃圾污物制度。</w:t>
            </w:r>
          </w:p>
          <w:p>
            <w:pPr>
              <w:widowControl/>
              <w:ind w:firstLine="480"/>
              <w:textAlignment w:val="center"/>
              <w:rPr>
                <w:rFonts w:ascii="宋体" w:hAnsi="宋体" w:eastAsia="宋体" w:cs="宋体"/>
                <w:sz w:val="24"/>
                <w:szCs w:val="24"/>
              </w:rPr>
            </w:pPr>
            <w:r>
              <w:rPr>
                <w:rFonts w:hint="eastAsia" w:ascii="宋体" w:hAnsi="宋体" w:cs="宋体"/>
                <w:kern w:val="0"/>
                <w:sz w:val="24"/>
              </w:rPr>
              <w:t>第二十六条　违反本条例第十二条第一项规定的，给予通报批评；</w:t>
            </w:r>
            <w:r>
              <w:rPr>
                <w:rFonts w:hint="eastAsia" w:ascii="宋体" w:hAnsi="宋体" w:cs="宋体"/>
                <w:kern w:val="0"/>
                <w:sz w:val="24"/>
              </w:rPr>
              <w:br w:type="textWrapping"/>
            </w:r>
            <w:r>
              <w:rPr>
                <w:rFonts w:hint="eastAsia" w:ascii="宋体" w:hAnsi="宋体" w:cs="宋体"/>
                <w:kern w:val="0"/>
                <w:sz w:val="24"/>
              </w:rPr>
              <w:t xml:space="preserve">    违反第十二条第二项规定的，责令限期改正，逾期不改的对单位负责人处以一百元至五百元，对单位处以二百元至一千元的罚款。</w:t>
            </w:r>
            <w:r>
              <w:rPr>
                <w:rFonts w:hint="eastAsia" w:ascii="宋体" w:hAnsi="宋体" w:cs="宋体"/>
                <w:kern w:val="0"/>
                <w:sz w:val="24"/>
              </w:rPr>
              <w:br w:type="textWrapping"/>
            </w:r>
            <w:r>
              <w:rPr>
                <w:rFonts w:hint="eastAsia" w:ascii="宋体" w:hAnsi="宋体" w:cs="宋体"/>
                <w:kern w:val="0"/>
                <w:sz w:val="24"/>
              </w:rPr>
              <w:t xml:space="preserve">    违反第十二条第三项规定的，对单位负责人处以二百元至五百元，对单位处以五百元至二千元罚款，并责令其限期完成清理工作。</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575"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对未经批准进行临时建设的行为进行处罚。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市自然资源局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《中华人民共和国城乡规划法》(2019年4月23日修正) 第六十六条　建设单位或者个人有下列行为之一的，由所在地城市、县人民政府城乡规划主管部门责令限期拆除，可以并处临时建设工程造价一倍以下的罚款：</w:t>
            </w:r>
            <w:r>
              <w:rPr>
                <w:rFonts w:hint="eastAsia" w:ascii="宋体" w:hAnsi="宋体" w:cs="宋体"/>
                <w:kern w:val="0"/>
                <w:sz w:val="24"/>
              </w:rPr>
              <w:br w:type="textWrapping"/>
            </w:r>
            <w:r>
              <w:rPr>
                <w:rFonts w:hint="eastAsia" w:ascii="宋体" w:hAnsi="宋体" w:cs="宋体"/>
                <w:kern w:val="0"/>
                <w:sz w:val="24"/>
              </w:rPr>
              <w:t>　　（一）未经批准进行临时建设的；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001"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对未按照批准内容进行临时建设的行为进行处罚。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市自然资源局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《中华人民共和国城乡规划法》(2019年4月23日修正)第六十六条　建设单位或者个人有下列行为之一的，由所在地城市、县人民政府城乡规划主管部门责令限期拆除，可以并处临时建设工程造价一倍以下的罚款：</w:t>
            </w:r>
            <w:r>
              <w:rPr>
                <w:rFonts w:hint="eastAsia" w:ascii="宋体" w:hAnsi="宋体" w:cs="宋体"/>
                <w:kern w:val="0"/>
                <w:sz w:val="24"/>
              </w:rPr>
              <w:br w:type="textWrapping"/>
            </w:r>
            <w:r>
              <w:rPr>
                <w:rFonts w:hint="eastAsia" w:ascii="宋体" w:hAnsi="宋体" w:cs="宋体"/>
                <w:kern w:val="0"/>
                <w:sz w:val="24"/>
              </w:rPr>
              <w:t xml:space="preserve">    （二）未按照批准内容进行临时建设的；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764"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对临时建筑物、构筑物超过批准期限不拆除的行为进行处罚。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市自然资源局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《中华人民共和国城乡规划法》(2019年4月23日修正) 第六十六条　建设单位或者个人有下列行为之一的，由所在地城市、县人民政府城乡规划主管部门责令限期拆除，可以并处临时建设工程造价一倍以下的罚款：</w:t>
            </w:r>
            <w:r>
              <w:rPr>
                <w:rFonts w:hint="eastAsia" w:ascii="宋体" w:hAnsi="宋体" w:cs="宋体"/>
                <w:kern w:val="0"/>
                <w:sz w:val="24"/>
              </w:rPr>
              <w:br w:type="textWrapping"/>
            </w:r>
            <w:r>
              <w:rPr>
                <w:rFonts w:hint="eastAsia" w:ascii="宋体" w:hAnsi="宋体" w:cs="宋体"/>
                <w:kern w:val="0"/>
                <w:sz w:val="24"/>
              </w:rPr>
              <w:t xml:space="preserve">    （三）临时建筑物、构筑物超过批准期限不拆除的。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323"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对施工单位的建筑土方、工程渣土、建筑垃圾未及时清运，或者未采用密闭式防尘网遮盖的行为进行处罚。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市生态环境局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80" w:lineRule="exact"/>
              <w:textAlignment w:val="center"/>
              <w:rPr>
                <w:rFonts w:ascii="宋体" w:hAnsi="宋体" w:eastAsia="宋体" w:cs="宋体"/>
                <w:sz w:val="24"/>
                <w:szCs w:val="24"/>
              </w:rPr>
            </w:pPr>
            <w:r>
              <w:rPr>
                <w:rFonts w:hint="eastAsia" w:ascii="宋体" w:hAnsi="宋体" w:cs="宋体"/>
                <w:kern w:val="0"/>
                <w:sz w:val="24"/>
              </w:rPr>
              <w:t xml:space="preserve">    《中华人民共和国大气污染防治法》（2018年10月26日修正）第一百一十五条　违反本法规定，施工单位有下列行为之一的，由县级以上人民政府住房城乡建设等主管部门按照职责责令改正，处一万元以上十万元以下的罚款；拒不改正的，责令停工整治：</w:t>
            </w:r>
            <w:r>
              <w:rPr>
                <w:rFonts w:hint="eastAsia" w:ascii="宋体" w:hAnsi="宋体" w:cs="宋体"/>
                <w:kern w:val="0"/>
                <w:sz w:val="24"/>
              </w:rPr>
              <w:br w:type="textWrapping"/>
            </w:r>
            <w:r>
              <w:rPr>
                <w:rFonts w:hint="eastAsia" w:ascii="宋体" w:hAnsi="宋体" w:cs="宋体"/>
                <w:kern w:val="0"/>
                <w:sz w:val="24"/>
              </w:rPr>
              <w:t xml:space="preserve">    （二）建筑土方、工程渣土、建筑垃圾未及时清运，或者未采用密闭式防尘网遮盖的。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603"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对未经业主大会同意，物业服务企业擅自改变物业管理用房的用途的行为进行处罚。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市城管局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textAlignment w:val="center"/>
              <w:rPr>
                <w:rFonts w:ascii="宋体" w:hAnsi="宋体" w:eastAsia="宋体" w:cs="宋体"/>
                <w:sz w:val="24"/>
                <w:szCs w:val="24"/>
              </w:rPr>
            </w:pPr>
            <w:r>
              <w:rPr>
                <w:rFonts w:hint="eastAsia" w:ascii="宋体" w:hAnsi="宋体" w:cs="宋体"/>
                <w:kern w:val="0"/>
                <w:sz w:val="24"/>
              </w:rPr>
              <w:t>《物业管理条例》（2018年3月19日修订）第六十二条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3301"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对擅自改变物业管理区域内按照规划建设的公共建筑和共用设施用途的；擅自占用、挖掘物业管理区域内道路、场地，损害业主共同利益的；擅自利用物业共用部位、共用设施设备进行经营的行为进行处罚。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市城管局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textAlignment w:val="center"/>
              <w:rPr>
                <w:rFonts w:ascii="宋体" w:hAnsi="宋体" w:eastAsia="宋体" w:cs="宋体"/>
                <w:kern w:val="0"/>
                <w:sz w:val="24"/>
                <w:szCs w:val="24"/>
              </w:rPr>
            </w:pPr>
            <w:r>
              <w:rPr>
                <w:rFonts w:hint="eastAsia" w:ascii="宋体" w:hAnsi="宋体" w:cs="宋体"/>
                <w:kern w:val="0"/>
                <w:sz w:val="24"/>
              </w:rPr>
              <w:t>《物业管理条例》（2018年3月19日修订）第六十三条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widowControl/>
              <w:ind w:firstLine="480"/>
              <w:textAlignment w:val="center"/>
              <w:rPr>
                <w:rFonts w:ascii="宋体" w:hAnsi="宋体" w:cs="宋体"/>
                <w:kern w:val="0"/>
                <w:sz w:val="24"/>
              </w:rPr>
            </w:pPr>
            <w:r>
              <w:rPr>
                <w:rFonts w:hint="eastAsia" w:ascii="宋体" w:hAnsi="宋体" w:cs="宋体"/>
                <w:kern w:val="0"/>
                <w:sz w:val="24"/>
              </w:rPr>
              <w:t>（一）擅自改变物业管理区域内按照规划建设的公共建筑和共用设施用途的；</w:t>
            </w:r>
          </w:p>
          <w:p>
            <w:pPr>
              <w:widowControl/>
              <w:ind w:firstLine="480"/>
              <w:textAlignment w:val="center"/>
              <w:rPr>
                <w:rFonts w:ascii="宋体" w:hAnsi="宋体" w:cs="宋体"/>
                <w:kern w:val="0"/>
                <w:sz w:val="24"/>
              </w:rPr>
            </w:pPr>
            <w:r>
              <w:rPr>
                <w:rFonts w:hint="eastAsia" w:ascii="宋体" w:hAnsi="宋体" w:cs="宋体"/>
                <w:kern w:val="0"/>
                <w:sz w:val="24"/>
              </w:rPr>
              <w:t>（二）擅自占用、挖掘物业管理区域内道路、场地，损害业主共同利益的；</w:t>
            </w:r>
          </w:p>
          <w:p>
            <w:pPr>
              <w:widowControl/>
              <w:ind w:firstLine="480"/>
              <w:textAlignment w:val="center"/>
              <w:rPr>
                <w:rFonts w:ascii="宋体" w:hAnsi="宋体" w:cs="宋体"/>
                <w:kern w:val="0"/>
                <w:sz w:val="24"/>
              </w:rPr>
            </w:pPr>
            <w:r>
              <w:rPr>
                <w:rFonts w:hint="eastAsia" w:ascii="宋体" w:hAnsi="宋体" w:cs="宋体"/>
                <w:kern w:val="0"/>
                <w:sz w:val="24"/>
              </w:rPr>
              <w:t>（三）擅自利用物业共用部位、共用设施设备进行经营的。</w:t>
            </w:r>
          </w:p>
          <w:p>
            <w:pPr>
              <w:widowControl/>
              <w:ind w:firstLine="480"/>
              <w:textAlignment w:val="center"/>
              <w:rPr>
                <w:rFonts w:ascii="宋体" w:hAnsi="宋体" w:eastAsia="宋体" w:cs="宋体"/>
                <w:sz w:val="24"/>
                <w:szCs w:val="24"/>
              </w:rPr>
            </w:pPr>
            <w:r>
              <w:rPr>
                <w:rFonts w:hint="eastAsia" w:ascii="宋体" w:hAnsi="宋体" w:cs="宋体"/>
                <w:kern w:val="0"/>
                <w:sz w:val="24"/>
              </w:rPr>
              <w:t>个人有前款规定行为之一的，处1000元以上1万元以下的罚款；单位有前款规定行为之一的，处5万元以上20万元以下的罚款。</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136"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对露天焚烧秸秆、落叶等产生烟尘污染的物质的行为进行处罚。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市生态环境局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《中华人民共和国大气污染防治法》（2018年10月26日修正）第一百一十九条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745"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对在当地人民政府禁止的时段和区域内露天烧烤食品或者为露天烧烤食品提供场地的行为进行处罚。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市城管局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大气污染防治法》（2018年10月26日修正）第一百一十八条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680"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对装卸物料未采取密闭或者喷淋等方式控制扬尘排放的行为进行处罚。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市生态环境局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《中华人民共和国大气污染防治法》（2018年10月26日修正）第一百一十七条　违反本法规定，有下列行为之一的，由县级以上人民政府生态环境等主管部门按照职责责令改正，处一万元以上十万元以下的罚款；拒不改正的，责令停工整治或者停业整治：</w:t>
            </w:r>
            <w:r>
              <w:rPr>
                <w:rFonts w:hint="eastAsia" w:ascii="宋体" w:hAnsi="宋体" w:cs="宋体"/>
                <w:kern w:val="0"/>
                <w:sz w:val="24"/>
              </w:rPr>
              <w:br w:type="textWrapping"/>
            </w:r>
            <w:r>
              <w:rPr>
                <w:rFonts w:hint="eastAsia" w:ascii="宋体" w:hAnsi="宋体" w:cs="宋体"/>
                <w:kern w:val="0"/>
                <w:sz w:val="24"/>
              </w:rPr>
              <w:t xml:space="preserve">    （三）装卸物料未采取密闭或者喷淋等方式控制扬尘排放的。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666"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对排放油烟的餐饮服务业经营者未安装油烟净化设施、不正常使用油烟净化设施或者未采取其他油烟净化措施，超过排放标准排放油烟的行为进行处罚。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市生态环境局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《中华人民共和国大气污染防治法》（2018年10月26日修正）第一百一十八条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568"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对排放畜禽养殖废弃物不符合国家或者地方规定的污染物排放标准或者总量控制指标的行为进行处罚。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市农业农村局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《畜禽规模养殖污染防治条例》(国务院令第643号)第四十一条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522"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对从事畜禽规模养殖未及时收集、贮存、利用或者处置养殖过程中产生的畜禽粪污等固体废物的行为进行处罚。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市生态环境局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textAlignment w:val="center"/>
              <w:rPr>
                <w:rFonts w:ascii="宋体" w:hAnsi="宋体" w:eastAsia="宋体" w:cs="宋体"/>
                <w:sz w:val="24"/>
                <w:szCs w:val="24"/>
              </w:rPr>
            </w:pPr>
            <w:r>
              <w:rPr>
                <w:rFonts w:hint="eastAsia" w:ascii="宋体" w:hAnsi="宋体" w:cs="宋体"/>
                <w:kern w:val="0"/>
                <w:sz w:val="24"/>
              </w:rPr>
              <w:t>《中华人民共和国固体废物污染环境防治法》(2020年4月29日修订)第一百零七条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613"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对破坏或者擅自改变基本农田保护区标志的行为进行处罚。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市自然资源局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《基本农田保护条例》(国务院令第257号，2011年1月8日修订)》第三十二条　违反本条例规定，破坏或者擅自改变基本农田保护区标志的，由县级以上地方人民政府土地行政主管部门或者农业行政主管部门责令恢复原状，可以处1000元以下罚款。</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023"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对破坏基本农田、毁坏种植条件的行为进行处罚。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市自然资源局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textAlignment w:val="center"/>
              <w:rPr>
                <w:rFonts w:ascii="宋体" w:hAnsi="宋体" w:eastAsia="宋体" w:cs="宋体"/>
                <w:sz w:val="24"/>
                <w:szCs w:val="24"/>
              </w:rPr>
            </w:pPr>
            <w:r>
              <w:rPr>
                <w:rFonts w:hint="eastAsia" w:ascii="宋体" w:hAnsi="宋体" w:cs="宋体"/>
                <w:kern w:val="0"/>
                <w:sz w:val="24"/>
              </w:rPr>
              <w:t>《基本农田保护条例》(国务院令第257号，2011年1月8日修订)  第三十三条　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798"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对符合土地利用总体规划，在非法占用的土地上新建建筑物和其他设施的行为进行处罚。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市自然资源局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kern w:val="0"/>
                <w:sz w:val="24"/>
                <w:szCs w:val="24"/>
              </w:rPr>
            </w:pPr>
            <w:r>
              <w:rPr>
                <w:rFonts w:hint="eastAsia" w:ascii="宋体" w:hAnsi="宋体" w:cs="宋体"/>
                <w:kern w:val="0"/>
                <w:sz w:val="24"/>
              </w:rPr>
              <w:t xml:space="preserve">    《中华人民共和国土地管理法》(2019年8月26日修正)第七十七条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widowControl/>
              <w:ind w:firstLine="480" w:firstLineChars="200"/>
              <w:textAlignment w:val="center"/>
              <w:rPr>
                <w:rFonts w:ascii="宋体" w:hAnsi="宋体" w:eastAsia="宋体" w:cs="宋体"/>
                <w:sz w:val="24"/>
                <w:szCs w:val="24"/>
              </w:rPr>
            </w:pPr>
            <w:r>
              <w:rPr>
                <w:rFonts w:hint="eastAsia" w:ascii="宋体" w:hAnsi="宋体" w:cs="宋体"/>
                <w:kern w:val="0"/>
                <w:sz w:val="24"/>
              </w:rPr>
              <w:t>超过批准的数量占用土地，多占的土地以非法占用土地论处。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653"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对擅自将农民集体所有的土地通过出让、转让使用权或者出租等方式用于非农业建设的行为进行处罚。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市自然资源局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textAlignment w:val="center"/>
              <w:rPr>
                <w:rFonts w:ascii="宋体" w:hAnsi="宋体" w:eastAsia="宋体" w:cs="宋体"/>
                <w:sz w:val="24"/>
                <w:szCs w:val="24"/>
              </w:rPr>
            </w:pPr>
            <w:r>
              <w:rPr>
                <w:rFonts w:hint="eastAsia" w:ascii="宋体" w:hAnsi="宋体" w:cs="宋体"/>
                <w:kern w:val="0"/>
                <w:sz w:val="24"/>
              </w:rPr>
              <w:t>《中华人民共和国土地管理法》(2019年8月26日修正)第八十二条　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425"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对擅自改变耕地用途，将耕地转为非耕地，以及非法占用耕地的行为进行处罚。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市自然资源局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textAlignment w:val="center"/>
              <w:rPr>
                <w:rFonts w:ascii="宋体" w:hAnsi="宋体" w:eastAsia="宋体" w:cs="宋体"/>
                <w:kern w:val="0"/>
                <w:sz w:val="24"/>
                <w:szCs w:val="24"/>
              </w:rPr>
            </w:pPr>
            <w:r>
              <w:rPr>
                <w:rFonts w:hint="eastAsia" w:ascii="宋体" w:hAnsi="宋体" w:cs="宋体"/>
                <w:kern w:val="0"/>
                <w:sz w:val="24"/>
              </w:rPr>
              <w:t>《黑龙江省耕地保护条例》(2016年4月21日通过)第六十条 违反本条例，擅自改变耕地用途，将耕地转为非耕地，以及非法占用耕地的，责令改正，限期恢复原状，并可以按照所破坏或者占用耕地面积处以每平方米十元至三十元的罚款。</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2080"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对动物和动物产品的运载工具在装载前和卸载后没有及时清洗、消毒的行为进行处罚。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市农业农村局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textAlignment w:val="center"/>
              <w:rPr>
                <w:rFonts w:ascii="宋体" w:hAnsi="宋体" w:eastAsia="宋体" w:cs="宋体"/>
                <w:kern w:val="0"/>
                <w:sz w:val="24"/>
                <w:szCs w:val="24"/>
              </w:rPr>
            </w:pPr>
            <w:r>
              <w:rPr>
                <w:rFonts w:hint="eastAsia" w:ascii="宋体" w:hAnsi="宋体" w:cs="宋体"/>
                <w:kern w:val="0"/>
                <w:sz w:val="24"/>
              </w:rPr>
              <w:t>《中华人民共和国动物防疫法》（2015年4月24日修正）第七十三条　违反本法规定，有下列行为之一的，由动物卫生监督机构责令改正，给予警告；拒不改正的，由动物卫生监督机构代作处理，所需处理费用由违法行为人承担，可以处一千元以下罚款：</w:t>
            </w:r>
            <w:r>
              <w:rPr>
                <w:rFonts w:hint="eastAsia" w:ascii="宋体" w:hAnsi="宋体" w:cs="宋体"/>
                <w:kern w:val="0"/>
                <w:sz w:val="24"/>
              </w:rPr>
              <w:br w:type="textWrapping"/>
            </w:r>
            <w:r>
              <w:rPr>
                <w:rFonts w:hint="eastAsia" w:ascii="宋体" w:hAnsi="宋体" w:cs="宋体"/>
                <w:kern w:val="0"/>
                <w:sz w:val="24"/>
              </w:rPr>
              <w:t xml:space="preserve">    （三）动物、动物产品的运载工具在装载前和卸载后没有及时清洗、消毒的。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140"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对盗伐集体（个人）林的行为进行处罚。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市林草局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kern w:val="0"/>
                <w:sz w:val="24"/>
                <w:szCs w:val="24"/>
              </w:rPr>
            </w:pPr>
            <w:r>
              <w:rPr>
                <w:rFonts w:hint="eastAsia" w:ascii="宋体" w:hAnsi="宋体" w:cs="宋体"/>
                <w:kern w:val="0"/>
                <w:sz w:val="24"/>
              </w:rPr>
              <w:t xml:space="preserve">   《中华人民共和国森林法》(2019年12月28日修订）第七十六条　盗伐林木的，由县级以上人民政府林业主管部门责令限期在原地或者异地补种盗伐株数一倍以上五倍以下的树木，并处盗伐林木价值五倍以上十倍以下的罚款。</w:t>
            </w:r>
          </w:p>
          <w:p>
            <w:pPr>
              <w:widowControl/>
              <w:ind w:firstLine="480" w:firstLineChars="200"/>
              <w:textAlignment w:val="center"/>
              <w:rPr>
                <w:rFonts w:ascii="宋体" w:hAnsi="宋体" w:eastAsia="宋体" w:cs="宋体"/>
                <w:sz w:val="24"/>
                <w:szCs w:val="24"/>
              </w:rPr>
            </w:pPr>
            <w:r>
              <w:rPr>
                <w:rFonts w:hint="eastAsia" w:ascii="宋体" w:hAnsi="宋体" w:cs="宋体"/>
                <w:kern w:val="0"/>
                <w:sz w:val="24"/>
              </w:rPr>
              <w:t>滥伐林木的，由县级以上人民政府林业主管部门责令限期在原地或者异地补种滥伐株数一倍以上三倍以下的树木，可以处滥伐林木价值三倍以上五倍以下的罚款。</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443"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对滥伐集体（个人）林的行为进行处罚。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市林草局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kern w:val="0"/>
                <w:sz w:val="24"/>
                <w:szCs w:val="24"/>
              </w:rPr>
            </w:pPr>
            <w:r>
              <w:rPr>
                <w:rFonts w:hint="eastAsia" w:ascii="宋体" w:hAnsi="宋体" w:cs="宋体"/>
                <w:kern w:val="0"/>
                <w:sz w:val="24"/>
              </w:rPr>
              <w:t xml:space="preserve">   《中华人民共和国森林法》(2019年12月28日修订）第七十六条　盗伐林木的，由县级以上人民政府林业主管部门责令限期在原地或者异地补种盗伐株数一倍以上五倍以下的树木，并处盗伐林木价值五倍以上十倍以下的罚款。</w:t>
            </w:r>
          </w:p>
          <w:p>
            <w:pPr>
              <w:widowControl/>
              <w:ind w:firstLine="480" w:firstLineChars="200"/>
              <w:textAlignment w:val="center"/>
              <w:rPr>
                <w:rFonts w:ascii="宋体" w:hAnsi="宋体" w:eastAsia="宋体" w:cs="宋体"/>
                <w:sz w:val="24"/>
                <w:szCs w:val="24"/>
              </w:rPr>
            </w:pPr>
            <w:r>
              <w:rPr>
                <w:rFonts w:hint="eastAsia" w:ascii="宋体" w:hAnsi="宋体" w:cs="宋体"/>
                <w:kern w:val="0"/>
                <w:sz w:val="24"/>
              </w:rPr>
              <w:t>滥伐林木的，由县级以上人民政府林业主管部门责令限期在原地或者异地补种滥伐株数一倍以上三倍以下的树木，可以处滥伐林木价值三倍以上五倍以下的罚款。</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750"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对未经注册登记，擅自招收幼儿的行为进行处罚。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市教育局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kern w:val="0"/>
                <w:sz w:val="24"/>
                <w:szCs w:val="24"/>
              </w:rPr>
            </w:pPr>
            <w:r>
              <w:rPr>
                <w:rFonts w:hint="eastAsia" w:ascii="宋体" w:hAnsi="宋体" w:cs="宋体"/>
                <w:kern w:val="0"/>
                <w:sz w:val="24"/>
              </w:rPr>
              <w:t xml:space="preserve">    《教育行政处罚暂行实施办法》（原</w:t>
            </w:r>
            <w:r>
              <w:fldChar w:fldCharType="begin"/>
            </w:r>
            <w:r>
              <w:instrText xml:space="preserve"> HYPERLINK "https://baike.baidu.com/item/%E4%B8%AD%E5%8D%8E%E4%BA%BA%E6%B0%91%E5%85%B1%E5%92%8C%E5%9B%BD%E5%9B%BD%E5%AE%B6%E6%95%99%E8%82%B2%E5%A7%94%E5%91%98%E4%BC%9A/10974578" \t "https://baike.baidu.com/item/%E6%95%99%E8%82%B2%E8%A1%8C%E6%94%BF%E5%A4%84%E7%BD%9A%E6%9A%82%E8%A1%8C%E5%AE%9E%E6%96%BD%E5%8A%9E%E6%B3%95/_blank" </w:instrText>
            </w:r>
            <w:r>
              <w:fldChar w:fldCharType="separate"/>
            </w:r>
            <w:r>
              <w:rPr>
                <w:rStyle w:val="8"/>
                <w:rFonts w:hint="eastAsia" w:ascii="宋体" w:hAnsi="宋体" w:cs="宋体"/>
                <w:color w:val="auto"/>
                <w:kern w:val="0"/>
                <w:sz w:val="24"/>
                <w:u w:val="none"/>
              </w:rPr>
              <w:t>国家教育委员会</w:t>
            </w:r>
            <w:r>
              <w:rPr>
                <w:rStyle w:val="8"/>
                <w:rFonts w:hint="eastAsia" w:ascii="宋体" w:hAnsi="宋体" w:cs="宋体"/>
                <w:color w:val="auto"/>
                <w:kern w:val="0"/>
                <w:sz w:val="24"/>
                <w:u w:val="none"/>
              </w:rPr>
              <w:fldChar w:fldCharType="end"/>
            </w:r>
            <w:r>
              <w:rPr>
                <w:rFonts w:hint="eastAsia" w:ascii="宋体" w:hAnsi="宋体" w:cs="宋体"/>
                <w:kern w:val="0"/>
                <w:sz w:val="24"/>
              </w:rPr>
              <w:t>令第27号）第十条　幼儿园在实施保育教学活动中具有下列情形之一的，由教育行政部门责令限期整顿，并视情节轻重给予停止招生、停止办园的处罚：</w:t>
            </w:r>
          </w:p>
          <w:p>
            <w:pPr>
              <w:widowControl/>
              <w:ind w:firstLine="480" w:firstLineChars="200"/>
              <w:textAlignment w:val="center"/>
              <w:rPr>
                <w:rFonts w:ascii="宋体" w:hAnsi="宋体" w:eastAsia="宋体" w:cs="宋体"/>
                <w:sz w:val="24"/>
                <w:szCs w:val="24"/>
              </w:rPr>
            </w:pPr>
            <w:r>
              <w:rPr>
                <w:rFonts w:hint="eastAsia" w:ascii="宋体" w:hAnsi="宋体" w:cs="宋体"/>
                <w:kern w:val="0"/>
                <w:sz w:val="24"/>
              </w:rPr>
              <w:t>（一）未经注册登记，擅自招收幼儿的。</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r>
        <w:tblPrEx>
          <w:tblCellMar>
            <w:top w:w="0" w:type="dxa"/>
            <w:left w:w="0" w:type="dxa"/>
            <w:bottom w:w="0" w:type="dxa"/>
            <w:right w:w="0" w:type="dxa"/>
          </w:tblCellMar>
        </w:tblPrEx>
        <w:trPr>
          <w:trHeight w:val="1749" w:hRule="atLeast"/>
        </w:trPr>
        <w:tc>
          <w:tcPr>
            <w:tcW w:w="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hint="eastAsia" w:ascii="宋体" w:hAnsi="宋体" w:cs="宋体"/>
                <w:kern w:val="0"/>
                <w:sz w:val="24"/>
              </w:rPr>
            </w:pPr>
            <w:r>
              <w:rPr>
                <w:rFonts w:hint="eastAsia" w:ascii="宋体" w:hAnsi="宋体" w:cs="宋体"/>
                <w:kern w:val="0"/>
                <w:sz w:val="24"/>
              </w:rPr>
              <w:t>对从事烟花爆竹零售的经营者销售非法生产、经营的烟花爆竹，或者销售按照国家标准规定应由专业燃放人员燃放的烟花爆竹的行为进行处罚。</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市应急局</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行政</w:t>
            </w:r>
            <w:r>
              <w:rPr>
                <w:rFonts w:hint="eastAsia" w:ascii="宋体" w:hAnsi="宋体" w:cs="宋体"/>
                <w:kern w:val="0"/>
                <w:sz w:val="24"/>
              </w:rPr>
              <w:br w:type="textWrapping"/>
            </w:r>
            <w:r>
              <w:rPr>
                <w:rFonts w:hint="eastAsia" w:ascii="宋体" w:hAnsi="宋体" w:cs="宋体"/>
                <w:kern w:val="0"/>
                <w:sz w:val="24"/>
              </w:rPr>
              <w:t>处罚</w:t>
            </w:r>
          </w:p>
        </w:tc>
        <w:tc>
          <w:tcPr>
            <w:tcW w:w="78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cs="宋体"/>
                <w:kern w:val="0"/>
                <w:sz w:val="24"/>
              </w:rPr>
              <w:t xml:space="preserve">    《烟花爆竹安全管理条例》(国务院令第455号，2016年2月6日修订) 第三十八条　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cs="宋体"/>
                <w:kern w:val="0"/>
                <w:sz w:val="24"/>
              </w:rPr>
              <w:t>乡镇</w:t>
            </w:r>
          </w:p>
        </w:tc>
      </w:tr>
    </w:tbl>
    <w:p>
      <w:pPr>
        <w:widowControl/>
        <w:jc w:val="left"/>
        <w:rPr>
          <w:rFonts w:ascii="Times New Roman" w:hAnsi="Times New Roman" w:eastAsia="仿宋_GB2312" w:cs="Times New Roman"/>
          <w:sz w:val="32"/>
          <w:szCs w:val="32"/>
        </w:rPr>
      </w:pPr>
    </w:p>
    <w:sectPr>
      <w:footerReference r:id="rId3" w:type="default"/>
      <w:footerReference r:id="rId4" w:type="even"/>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8C"/>
    <w:rsid w:val="00050A46"/>
    <w:rsid w:val="000B670C"/>
    <w:rsid w:val="000F1531"/>
    <w:rsid w:val="000F2A0E"/>
    <w:rsid w:val="00137325"/>
    <w:rsid w:val="00151F1E"/>
    <w:rsid w:val="001E5A4B"/>
    <w:rsid w:val="001F4C6B"/>
    <w:rsid w:val="002338ED"/>
    <w:rsid w:val="002649C8"/>
    <w:rsid w:val="002D4879"/>
    <w:rsid w:val="003132FF"/>
    <w:rsid w:val="003258A6"/>
    <w:rsid w:val="003453F3"/>
    <w:rsid w:val="00355250"/>
    <w:rsid w:val="003A11DA"/>
    <w:rsid w:val="003A7BF0"/>
    <w:rsid w:val="003D1D9B"/>
    <w:rsid w:val="004573ED"/>
    <w:rsid w:val="00503B5B"/>
    <w:rsid w:val="00532915"/>
    <w:rsid w:val="00571C8A"/>
    <w:rsid w:val="005B0B8C"/>
    <w:rsid w:val="005F0E1F"/>
    <w:rsid w:val="0060233C"/>
    <w:rsid w:val="00607A32"/>
    <w:rsid w:val="00623893"/>
    <w:rsid w:val="00645348"/>
    <w:rsid w:val="006A2AF3"/>
    <w:rsid w:val="006D373E"/>
    <w:rsid w:val="00791DD6"/>
    <w:rsid w:val="007C7A8F"/>
    <w:rsid w:val="00806986"/>
    <w:rsid w:val="008A7C08"/>
    <w:rsid w:val="009D17B4"/>
    <w:rsid w:val="00A05E6A"/>
    <w:rsid w:val="00A83633"/>
    <w:rsid w:val="00AC763A"/>
    <w:rsid w:val="00AE6047"/>
    <w:rsid w:val="00B15539"/>
    <w:rsid w:val="00B1564B"/>
    <w:rsid w:val="00B20A58"/>
    <w:rsid w:val="00BA1891"/>
    <w:rsid w:val="00BD1C93"/>
    <w:rsid w:val="00C3379F"/>
    <w:rsid w:val="00C601A2"/>
    <w:rsid w:val="00CA0703"/>
    <w:rsid w:val="00CA3D74"/>
    <w:rsid w:val="00CB7EE7"/>
    <w:rsid w:val="00D23CCD"/>
    <w:rsid w:val="00D865FE"/>
    <w:rsid w:val="00D93D8C"/>
    <w:rsid w:val="00E156B6"/>
    <w:rsid w:val="00E3017F"/>
    <w:rsid w:val="00E957DB"/>
    <w:rsid w:val="00F03329"/>
    <w:rsid w:val="00F23C55"/>
    <w:rsid w:val="00F3413F"/>
    <w:rsid w:val="00F807BD"/>
    <w:rsid w:val="135B372A"/>
    <w:rsid w:val="1FEF438A"/>
    <w:rsid w:val="2FBD09B1"/>
    <w:rsid w:val="39447992"/>
    <w:rsid w:val="39605A08"/>
    <w:rsid w:val="64575609"/>
    <w:rsid w:val="66467E4D"/>
    <w:rsid w:val="690448FE"/>
    <w:rsid w:val="6C853F70"/>
    <w:rsid w:val="6F0A1D57"/>
    <w:rsid w:val="7445705B"/>
    <w:rsid w:val="7FEF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1676</Words>
  <Characters>9554</Characters>
  <Lines>79</Lines>
  <Paragraphs>22</Paragraphs>
  <TotalTime>1</TotalTime>
  <ScaleCrop>false</ScaleCrop>
  <LinksUpToDate>false</LinksUpToDate>
  <CharactersWithSpaces>11208</CharactersWithSpaces>
  <Application>WPS Office_11.1.0.11115_F1E327BC-269C-435d-A152-05C5408002CA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2021-02-24T00:15:00Z</dcterms:created>
  <dc:creator>User</dc:creator>
  <cp:lastModifiedBy>王先生</cp:lastModifiedBy>
  <cp:lastPrinted>2021-02-19T09:10:00Z</cp:lastPrinted>
  <dcterms:modified xsi:type="dcterms:W3CDTF">2021-12-14T07:46:22Z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95DBECB6CB6D4E4F9C1D90ED9760298F</vt:lpwstr>
  </property>
</Properties>
</file>